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CF3" w:rsidRPr="00EF63F3" w:rsidRDefault="00A17CF3" w:rsidP="00B5557F">
      <w:pPr>
        <w:widowControl/>
        <w:spacing w:line="276" w:lineRule="auto"/>
        <w:ind w:firstLine="454"/>
        <w:jc w:val="center"/>
        <w:rPr>
          <w:noProof/>
          <w:lang w:val="en-US"/>
        </w:rPr>
      </w:pPr>
    </w:p>
    <w:p w:rsidR="00C71CA9" w:rsidRPr="006D3704" w:rsidRDefault="00C71CA9" w:rsidP="00C71CA9">
      <w:pPr>
        <w:widowControl/>
        <w:spacing w:line="276" w:lineRule="auto"/>
        <w:ind w:firstLine="454"/>
        <w:jc w:val="right"/>
        <w:rPr>
          <w:noProof/>
        </w:rPr>
      </w:pPr>
      <w:r>
        <w:rPr>
          <w:b/>
          <w:noProof/>
          <w:sz w:val="28"/>
          <w:szCs w:val="28"/>
        </w:rPr>
        <w:t xml:space="preserve">     </w:t>
      </w:r>
      <w:r w:rsidRPr="006D3704">
        <w:rPr>
          <w:noProof/>
        </w:rPr>
        <w:t xml:space="preserve">Приложение 2.1 </w:t>
      </w:r>
    </w:p>
    <w:p w:rsidR="00C71CA9" w:rsidRPr="006D3704" w:rsidRDefault="000554BB" w:rsidP="000554BB">
      <w:pPr>
        <w:widowControl/>
        <w:spacing w:line="276" w:lineRule="auto"/>
        <w:ind w:left="3540" w:firstLine="0"/>
        <w:rPr>
          <w:noProof/>
        </w:rPr>
      </w:pPr>
      <w:r w:rsidRPr="006D3704">
        <w:rPr>
          <w:noProof/>
        </w:rPr>
        <w:t xml:space="preserve">         </w:t>
      </w:r>
      <w:r w:rsidR="00C71CA9" w:rsidRPr="006D3704">
        <w:rPr>
          <w:noProof/>
        </w:rPr>
        <w:t xml:space="preserve"> к Тарифному соглашению от </w:t>
      </w:r>
      <w:r w:rsidR="006D63AF">
        <w:rPr>
          <w:noProof/>
        </w:rPr>
        <w:t>26</w:t>
      </w:r>
      <w:r w:rsidR="00C71CA9" w:rsidRPr="006D3704">
        <w:rPr>
          <w:noProof/>
        </w:rPr>
        <w:t xml:space="preserve"> декабря 20</w:t>
      </w:r>
      <w:r w:rsidR="00965AC7" w:rsidRPr="00570756">
        <w:rPr>
          <w:noProof/>
        </w:rPr>
        <w:t>24</w:t>
      </w:r>
      <w:r w:rsidRPr="006D3704">
        <w:rPr>
          <w:noProof/>
        </w:rPr>
        <w:t xml:space="preserve"> </w:t>
      </w:r>
      <w:r w:rsidR="00C71CA9" w:rsidRPr="006D3704">
        <w:rPr>
          <w:noProof/>
        </w:rPr>
        <w:t>г</w:t>
      </w:r>
      <w:r w:rsidRPr="006D3704">
        <w:rPr>
          <w:noProof/>
        </w:rPr>
        <w:t>ода</w:t>
      </w:r>
    </w:p>
    <w:p w:rsidR="009F7F23" w:rsidRPr="006D3704" w:rsidRDefault="009F7F23" w:rsidP="00C71CA9">
      <w:pPr>
        <w:widowControl/>
        <w:spacing w:line="276" w:lineRule="auto"/>
        <w:ind w:firstLine="454"/>
        <w:jc w:val="right"/>
        <w:rPr>
          <w:b/>
          <w:noProof/>
          <w:sz w:val="28"/>
          <w:szCs w:val="28"/>
        </w:rPr>
      </w:pPr>
    </w:p>
    <w:p w:rsidR="009F7F23" w:rsidRPr="006D3704" w:rsidRDefault="00C71CA9" w:rsidP="007F1611">
      <w:pPr>
        <w:widowControl/>
        <w:spacing w:line="276" w:lineRule="auto"/>
        <w:ind w:firstLine="454"/>
        <w:jc w:val="center"/>
        <w:rPr>
          <w:spacing w:val="-5"/>
          <w:sz w:val="28"/>
          <w:szCs w:val="28"/>
        </w:rPr>
      </w:pPr>
      <w:r w:rsidRPr="006D3704">
        <w:rPr>
          <w:b/>
          <w:noProof/>
          <w:sz w:val="28"/>
          <w:szCs w:val="28"/>
        </w:rPr>
        <w:t>Порядок  оплаты медицинской помощи, оказываемой в амбулаторных условиях</w:t>
      </w:r>
    </w:p>
    <w:p w:rsidR="009F7F23" w:rsidRPr="006D3704" w:rsidRDefault="009F7F23" w:rsidP="00091695">
      <w:pPr>
        <w:shd w:val="clear" w:color="auto" w:fill="FFFFFF"/>
        <w:spacing w:line="276" w:lineRule="auto"/>
        <w:ind w:right="-58" w:firstLine="708"/>
        <w:rPr>
          <w:spacing w:val="-5"/>
          <w:sz w:val="28"/>
          <w:szCs w:val="28"/>
        </w:rPr>
      </w:pPr>
    </w:p>
    <w:p w:rsidR="00136ED2" w:rsidRPr="006D3704" w:rsidRDefault="00136ED2" w:rsidP="00091695">
      <w:pPr>
        <w:shd w:val="clear" w:color="auto" w:fill="FFFFFF"/>
        <w:spacing w:line="276" w:lineRule="auto"/>
        <w:ind w:right="-58" w:firstLine="708"/>
        <w:rPr>
          <w:rFonts w:eastAsia="Arial Unicode MS"/>
          <w:sz w:val="28"/>
          <w:szCs w:val="28"/>
        </w:rPr>
      </w:pPr>
      <w:r w:rsidRPr="006D3704">
        <w:rPr>
          <w:spacing w:val="-5"/>
          <w:sz w:val="28"/>
          <w:szCs w:val="28"/>
        </w:rPr>
        <w:t xml:space="preserve">1. </w:t>
      </w:r>
      <w:proofErr w:type="gramStart"/>
      <w:r w:rsidRPr="006D3704">
        <w:rPr>
          <w:spacing w:val="-5"/>
          <w:sz w:val="28"/>
          <w:szCs w:val="28"/>
        </w:rPr>
        <w:t>Настоящий Поряд</w:t>
      </w:r>
      <w:r w:rsidR="00725E24" w:rsidRPr="006D3704">
        <w:rPr>
          <w:spacing w:val="-5"/>
          <w:sz w:val="28"/>
          <w:szCs w:val="28"/>
        </w:rPr>
        <w:t>ок оплаты</w:t>
      </w:r>
      <w:r w:rsidRPr="006D3704">
        <w:rPr>
          <w:spacing w:val="-5"/>
          <w:sz w:val="28"/>
          <w:szCs w:val="28"/>
        </w:rPr>
        <w:t xml:space="preserve"> медицинской помощи, оказываемой медицинскими организациями Ростовской области (далее – Порядок), разработан в </w:t>
      </w:r>
      <w:r w:rsidRPr="000C02FF">
        <w:rPr>
          <w:spacing w:val="-5"/>
          <w:sz w:val="28"/>
          <w:szCs w:val="28"/>
        </w:rPr>
        <w:t xml:space="preserve">соответствии с Федеральным Законом от </w:t>
      </w:r>
      <w:smartTag w:uri="urn:schemas-microsoft-com:office:smarttags" w:element="date">
        <w:smartTagPr>
          <w:attr w:name="Year" w:val="2010"/>
          <w:attr w:name="Day" w:val="29"/>
          <w:attr w:name="Month" w:val="11"/>
          <w:attr w:name="ls" w:val="trans"/>
        </w:smartTagPr>
        <w:r w:rsidRPr="000C02FF">
          <w:rPr>
            <w:spacing w:val="-5"/>
            <w:sz w:val="28"/>
            <w:szCs w:val="28"/>
          </w:rPr>
          <w:t>29.11.2010</w:t>
        </w:r>
      </w:smartTag>
      <w:r w:rsidRPr="000C02FF">
        <w:rPr>
          <w:spacing w:val="-5"/>
          <w:sz w:val="28"/>
          <w:szCs w:val="28"/>
        </w:rPr>
        <w:t xml:space="preserve"> №326-ФЗ «Об </w:t>
      </w:r>
      <w:r w:rsidRPr="009B0B0E">
        <w:rPr>
          <w:sz w:val="28"/>
          <w:szCs w:val="28"/>
        </w:rPr>
        <w:t>обязательном медицинском страховании в Ро</w:t>
      </w:r>
      <w:r w:rsidR="00091695" w:rsidRPr="009B0B0E">
        <w:rPr>
          <w:sz w:val="28"/>
          <w:szCs w:val="28"/>
        </w:rPr>
        <w:t>ссийской Федерации»</w:t>
      </w:r>
      <w:r w:rsidR="0075783B" w:rsidRPr="009B0B0E">
        <w:rPr>
          <w:sz w:val="28"/>
          <w:szCs w:val="28"/>
        </w:rPr>
        <w:t xml:space="preserve"> (в ред. от </w:t>
      </w:r>
      <w:r w:rsidR="00AD3303" w:rsidRPr="00016BF7">
        <w:rPr>
          <w:sz w:val="28"/>
          <w:szCs w:val="28"/>
        </w:rPr>
        <w:t>25</w:t>
      </w:r>
      <w:r w:rsidR="004013BE" w:rsidRPr="00016BF7">
        <w:rPr>
          <w:sz w:val="28"/>
          <w:szCs w:val="28"/>
        </w:rPr>
        <w:t>.</w:t>
      </w:r>
      <w:r w:rsidR="00477C05" w:rsidRPr="00016BF7">
        <w:rPr>
          <w:sz w:val="28"/>
          <w:szCs w:val="28"/>
        </w:rPr>
        <w:t>12</w:t>
      </w:r>
      <w:r w:rsidR="004013BE" w:rsidRPr="00016BF7">
        <w:rPr>
          <w:sz w:val="28"/>
          <w:szCs w:val="28"/>
        </w:rPr>
        <w:t>.202</w:t>
      </w:r>
      <w:r w:rsidR="00AD3303" w:rsidRPr="00016BF7">
        <w:rPr>
          <w:sz w:val="28"/>
          <w:szCs w:val="28"/>
        </w:rPr>
        <w:t>3</w:t>
      </w:r>
      <w:r w:rsidR="0075783B" w:rsidRPr="00016BF7">
        <w:rPr>
          <w:sz w:val="28"/>
          <w:szCs w:val="28"/>
        </w:rPr>
        <w:t>)</w:t>
      </w:r>
      <w:r w:rsidRPr="00016BF7">
        <w:rPr>
          <w:sz w:val="28"/>
          <w:szCs w:val="28"/>
        </w:rPr>
        <w:t xml:space="preserve">, приказом </w:t>
      </w:r>
      <w:r w:rsidR="00A549F0" w:rsidRPr="00016BF7">
        <w:rPr>
          <w:sz w:val="28"/>
          <w:szCs w:val="28"/>
        </w:rPr>
        <w:t xml:space="preserve">МЗ </w:t>
      </w:r>
      <w:r w:rsidRPr="00016BF7">
        <w:rPr>
          <w:sz w:val="28"/>
          <w:szCs w:val="28"/>
        </w:rPr>
        <w:t xml:space="preserve">РФ от </w:t>
      </w:r>
      <w:smartTag w:uri="urn:schemas-microsoft-com:office:smarttags" w:element="date">
        <w:smartTagPr>
          <w:attr w:name="Year" w:val="2019"/>
          <w:attr w:name="Day" w:val="28"/>
          <w:attr w:name="Month" w:val="2"/>
          <w:attr w:name="ls" w:val="trans"/>
        </w:smartTagPr>
        <w:r w:rsidRPr="00016BF7">
          <w:rPr>
            <w:sz w:val="28"/>
            <w:szCs w:val="28"/>
          </w:rPr>
          <w:t>28.02.</w:t>
        </w:r>
        <w:r w:rsidR="00725E24" w:rsidRPr="00016BF7">
          <w:rPr>
            <w:sz w:val="28"/>
            <w:szCs w:val="28"/>
          </w:rPr>
          <w:t>201</w:t>
        </w:r>
        <w:r w:rsidR="00A549F0" w:rsidRPr="00016BF7">
          <w:rPr>
            <w:sz w:val="28"/>
            <w:szCs w:val="28"/>
          </w:rPr>
          <w:t>9</w:t>
        </w:r>
      </w:smartTag>
      <w:r w:rsidR="00725E24" w:rsidRPr="00016BF7">
        <w:rPr>
          <w:sz w:val="28"/>
          <w:szCs w:val="28"/>
        </w:rPr>
        <w:t xml:space="preserve"> №1</w:t>
      </w:r>
      <w:r w:rsidR="00A549F0" w:rsidRPr="00016BF7">
        <w:rPr>
          <w:sz w:val="28"/>
          <w:szCs w:val="28"/>
        </w:rPr>
        <w:t>0</w:t>
      </w:r>
      <w:r w:rsidR="00725E24" w:rsidRPr="00016BF7">
        <w:rPr>
          <w:sz w:val="28"/>
          <w:szCs w:val="28"/>
        </w:rPr>
        <w:t xml:space="preserve">8н </w:t>
      </w:r>
      <w:r w:rsidRPr="00016BF7">
        <w:rPr>
          <w:sz w:val="28"/>
          <w:szCs w:val="28"/>
        </w:rPr>
        <w:t>«Об утверждении Правил обязательного медицинского страхования</w:t>
      </w:r>
      <w:r w:rsidR="00477C05" w:rsidRPr="00016BF7">
        <w:rPr>
          <w:sz w:val="28"/>
          <w:szCs w:val="28"/>
        </w:rPr>
        <w:t xml:space="preserve"> (в ред. от 13.12.2022 №789н), «Методическими рекомендациями по способам оплаты медицинской помощи за счет средств обязательного</w:t>
      </w:r>
      <w:proofErr w:type="gramEnd"/>
      <w:r w:rsidR="00477C05" w:rsidRPr="00016BF7">
        <w:rPr>
          <w:sz w:val="28"/>
          <w:szCs w:val="28"/>
        </w:rPr>
        <w:t xml:space="preserve"> медицинского страхования» Министерства здравоохранения РФ от </w:t>
      </w:r>
      <w:r w:rsidR="003769C6" w:rsidRPr="00016BF7">
        <w:rPr>
          <w:sz w:val="28"/>
          <w:szCs w:val="28"/>
        </w:rPr>
        <w:t xml:space="preserve">19.02.2024 </w:t>
      </w:r>
      <w:r w:rsidR="00477C05" w:rsidRPr="00016BF7">
        <w:rPr>
          <w:sz w:val="28"/>
          <w:szCs w:val="28"/>
        </w:rPr>
        <w:t>№</w:t>
      </w:r>
      <w:r w:rsidR="003769C6" w:rsidRPr="00016BF7">
        <w:rPr>
          <w:sz w:val="28"/>
          <w:szCs w:val="28"/>
        </w:rPr>
        <w:t xml:space="preserve"> </w:t>
      </w:r>
      <w:r w:rsidR="00477C05" w:rsidRPr="00016BF7">
        <w:rPr>
          <w:sz w:val="28"/>
          <w:szCs w:val="28"/>
        </w:rPr>
        <w:t>31-2/</w:t>
      </w:r>
      <w:r w:rsidR="003769C6" w:rsidRPr="00016BF7">
        <w:rPr>
          <w:sz w:val="28"/>
          <w:szCs w:val="28"/>
        </w:rPr>
        <w:t>200</w:t>
      </w:r>
      <w:r w:rsidR="00477C05" w:rsidRPr="00016BF7">
        <w:rPr>
          <w:sz w:val="28"/>
          <w:szCs w:val="28"/>
        </w:rPr>
        <w:t xml:space="preserve"> и Федерального Фонда обязательного медицинского страхования от </w:t>
      </w:r>
      <w:r w:rsidR="003769C6" w:rsidRPr="00016BF7">
        <w:rPr>
          <w:sz w:val="28"/>
          <w:szCs w:val="28"/>
        </w:rPr>
        <w:t>19</w:t>
      </w:r>
      <w:r w:rsidR="00477C05" w:rsidRPr="00016BF7">
        <w:rPr>
          <w:sz w:val="28"/>
          <w:szCs w:val="28"/>
        </w:rPr>
        <w:t>.0</w:t>
      </w:r>
      <w:r w:rsidR="003769C6" w:rsidRPr="00016BF7">
        <w:rPr>
          <w:sz w:val="28"/>
          <w:szCs w:val="28"/>
        </w:rPr>
        <w:t>2</w:t>
      </w:r>
      <w:r w:rsidR="00477C05" w:rsidRPr="00016BF7">
        <w:rPr>
          <w:sz w:val="28"/>
          <w:szCs w:val="28"/>
        </w:rPr>
        <w:t>.202</w:t>
      </w:r>
      <w:r w:rsidR="003769C6" w:rsidRPr="00016BF7">
        <w:rPr>
          <w:sz w:val="28"/>
          <w:szCs w:val="28"/>
        </w:rPr>
        <w:t>4</w:t>
      </w:r>
      <w:r w:rsidR="00477C05" w:rsidRPr="00016BF7">
        <w:rPr>
          <w:sz w:val="28"/>
          <w:szCs w:val="28"/>
        </w:rPr>
        <w:t xml:space="preserve"> №00-10-26-2-06/</w:t>
      </w:r>
      <w:r w:rsidR="003769C6" w:rsidRPr="00016BF7">
        <w:rPr>
          <w:sz w:val="28"/>
          <w:szCs w:val="28"/>
        </w:rPr>
        <w:t>2778</w:t>
      </w:r>
      <w:r w:rsidR="00477C05" w:rsidRPr="00016BF7">
        <w:rPr>
          <w:sz w:val="28"/>
          <w:szCs w:val="28"/>
        </w:rPr>
        <w:t xml:space="preserve"> (письмо Минздрава РФ от </w:t>
      </w:r>
      <w:r w:rsidR="003769C6" w:rsidRPr="00016BF7">
        <w:rPr>
          <w:sz w:val="28"/>
          <w:szCs w:val="28"/>
        </w:rPr>
        <w:t xml:space="preserve">19.02.2024 </w:t>
      </w:r>
      <w:r w:rsidR="00477C05" w:rsidRPr="00016BF7">
        <w:rPr>
          <w:sz w:val="28"/>
          <w:szCs w:val="28"/>
        </w:rPr>
        <w:t>№</w:t>
      </w:r>
      <w:r w:rsidR="003769C6" w:rsidRPr="00016BF7">
        <w:rPr>
          <w:sz w:val="28"/>
          <w:szCs w:val="28"/>
        </w:rPr>
        <w:t xml:space="preserve"> 31-2/200</w:t>
      </w:r>
      <w:r w:rsidR="00477C05" w:rsidRPr="00016BF7">
        <w:rPr>
          <w:sz w:val="28"/>
          <w:szCs w:val="28"/>
        </w:rPr>
        <w:t>), письмом Министерства здравоохранения РФ от 30.01.202</w:t>
      </w:r>
      <w:r w:rsidR="00AD3303" w:rsidRPr="00016BF7">
        <w:rPr>
          <w:sz w:val="28"/>
          <w:szCs w:val="28"/>
        </w:rPr>
        <w:t>4</w:t>
      </w:r>
      <w:r w:rsidR="00477C05" w:rsidRPr="00016BF7">
        <w:rPr>
          <w:sz w:val="28"/>
          <w:szCs w:val="28"/>
        </w:rPr>
        <w:t xml:space="preserve"> №</w:t>
      </w:r>
      <w:r w:rsidR="003769C6" w:rsidRPr="00016BF7">
        <w:rPr>
          <w:sz w:val="28"/>
          <w:szCs w:val="28"/>
        </w:rPr>
        <w:t xml:space="preserve"> </w:t>
      </w:r>
      <w:r w:rsidR="00477C05" w:rsidRPr="00016BF7">
        <w:rPr>
          <w:sz w:val="28"/>
          <w:szCs w:val="28"/>
        </w:rPr>
        <w:t>31-2</w:t>
      </w:r>
      <w:proofErr w:type="gramStart"/>
      <w:r w:rsidR="00477C05" w:rsidRPr="00016BF7">
        <w:rPr>
          <w:sz w:val="28"/>
          <w:szCs w:val="28"/>
        </w:rPr>
        <w:t>/И</w:t>
      </w:r>
      <w:proofErr w:type="gramEnd"/>
      <w:r w:rsidR="00477C05" w:rsidRPr="00016BF7">
        <w:rPr>
          <w:sz w:val="28"/>
          <w:szCs w:val="28"/>
        </w:rPr>
        <w:t>/2-</w:t>
      </w:r>
      <w:r w:rsidR="00AD3303" w:rsidRPr="00016BF7">
        <w:rPr>
          <w:sz w:val="28"/>
          <w:szCs w:val="28"/>
        </w:rPr>
        <w:t>1602</w:t>
      </w:r>
      <w:r w:rsidR="00477C05" w:rsidRPr="00016BF7">
        <w:rPr>
          <w:sz w:val="28"/>
          <w:szCs w:val="28"/>
        </w:rPr>
        <w:t xml:space="preserve"> «О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</w:t>
      </w:r>
      <w:r w:rsidR="00AD3303" w:rsidRPr="00016BF7">
        <w:rPr>
          <w:sz w:val="28"/>
          <w:szCs w:val="28"/>
        </w:rPr>
        <w:t>4</w:t>
      </w:r>
      <w:r w:rsidR="00477C05" w:rsidRPr="00016BF7">
        <w:rPr>
          <w:sz w:val="28"/>
          <w:szCs w:val="28"/>
        </w:rPr>
        <w:t>-202</w:t>
      </w:r>
      <w:r w:rsidR="00AD3303" w:rsidRPr="00016BF7">
        <w:rPr>
          <w:sz w:val="28"/>
          <w:szCs w:val="28"/>
        </w:rPr>
        <w:t>6</w:t>
      </w:r>
      <w:r w:rsidR="00477C05" w:rsidRPr="00016BF7">
        <w:rPr>
          <w:sz w:val="28"/>
          <w:szCs w:val="28"/>
        </w:rPr>
        <w:t xml:space="preserve"> годы». </w:t>
      </w:r>
      <w:r w:rsidRPr="00016BF7">
        <w:rPr>
          <w:sz w:val="28"/>
          <w:szCs w:val="28"/>
        </w:rPr>
        <w:t>Порядок устанавливает единые для всех медицинских организаций (МО) и страховых медицинских организаций (СМО) способы оплаты медицинских услуг, оказываемых МО, участвующими в реализации</w:t>
      </w:r>
      <w:r w:rsidRPr="006D3704">
        <w:rPr>
          <w:sz w:val="28"/>
          <w:szCs w:val="28"/>
        </w:rPr>
        <w:t xml:space="preserve"> территориальной программы обязательного медицинского страхования (далее – ОМС).</w:t>
      </w:r>
    </w:p>
    <w:p w:rsidR="004C5E3C" w:rsidRDefault="00091695" w:rsidP="00091695">
      <w:pPr>
        <w:widowControl/>
        <w:spacing w:line="276" w:lineRule="auto"/>
        <w:rPr>
          <w:sz w:val="28"/>
          <w:szCs w:val="28"/>
        </w:rPr>
      </w:pPr>
      <w:r w:rsidRPr="006D3704">
        <w:rPr>
          <w:sz w:val="28"/>
          <w:szCs w:val="28"/>
        </w:rPr>
        <w:t xml:space="preserve">2. </w:t>
      </w:r>
      <w:r w:rsidR="004C5E3C" w:rsidRPr="006D3704">
        <w:rPr>
          <w:sz w:val="28"/>
          <w:szCs w:val="28"/>
        </w:rPr>
        <w:t>За медицинскую помощь, оказываемую в амбулаторно-поликлинических условиях</w:t>
      </w:r>
      <w:r w:rsidR="006F3214" w:rsidRPr="006D3704">
        <w:rPr>
          <w:sz w:val="28"/>
          <w:szCs w:val="28"/>
        </w:rPr>
        <w:t>, применяется</w:t>
      </w:r>
      <w:r w:rsidR="004C5E3C" w:rsidRPr="006D3704">
        <w:rPr>
          <w:sz w:val="28"/>
          <w:szCs w:val="28"/>
        </w:rPr>
        <w:t xml:space="preserve"> оплата за принятую единицу объема медицинской помощи в сочетании с оплатой на основе </w:t>
      </w:r>
      <w:proofErr w:type="spellStart"/>
      <w:r w:rsidR="004C5E3C" w:rsidRPr="006D3704">
        <w:rPr>
          <w:sz w:val="28"/>
          <w:szCs w:val="28"/>
        </w:rPr>
        <w:t>подушевого</w:t>
      </w:r>
      <w:proofErr w:type="spellEnd"/>
      <w:r w:rsidR="004C5E3C" w:rsidRPr="006D3704">
        <w:rPr>
          <w:sz w:val="28"/>
          <w:szCs w:val="28"/>
        </w:rPr>
        <w:t xml:space="preserve"> норматива финансирования МО на прикрепленных к медицинской</w:t>
      </w:r>
      <w:r w:rsidR="00162848">
        <w:rPr>
          <w:sz w:val="28"/>
          <w:szCs w:val="28"/>
        </w:rPr>
        <w:t xml:space="preserve"> организации застрахованных </w:t>
      </w:r>
      <w:r w:rsidR="00162848" w:rsidRPr="007F6FAE">
        <w:rPr>
          <w:sz w:val="28"/>
          <w:szCs w:val="28"/>
        </w:rPr>
        <w:t>лиц с учетом показателей результативности деятельности медицинских организаций.</w:t>
      </w:r>
    </w:p>
    <w:p w:rsidR="00B916D6" w:rsidRPr="009B0B0E" w:rsidRDefault="004B2631" w:rsidP="00B916D6">
      <w:pPr>
        <w:spacing w:line="276" w:lineRule="auto"/>
        <w:ind w:firstLine="708"/>
        <w:rPr>
          <w:bCs/>
          <w:iCs/>
          <w:sz w:val="28"/>
          <w:szCs w:val="28"/>
        </w:rPr>
      </w:pPr>
      <w:r w:rsidRPr="004B2631">
        <w:rPr>
          <w:bCs/>
          <w:iCs/>
          <w:sz w:val="28"/>
          <w:szCs w:val="28"/>
        </w:rPr>
        <w:t>3</w:t>
      </w:r>
      <w:r w:rsidR="00B916D6" w:rsidRPr="009B0B0E">
        <w:rPr>
          <w:bCs/>
          <w:iCs/>
          <w:sz w:val="28"/>
          <w:szCs w:val="28"/>
        </w:rPr>
        <w:t xml:space="preserve">. Для медицинских организаций, имеющих прикрепленное население и оказывающих медицинскую помощь в амбулаторных условиях по территориально-участковому принципу, предусмотрена оплата первичной медико-санитарной помощи, в том числе первичной специализированной, на основе </w:t>
      </w:r>
      <w:proofErr w:type="spellStart"/>
      <w:r w:rsidR="00B916D6" w:rsidRPr="009B0B0E">
        <w:rPr>
          <w:bCs/>
          <w:iCs/>
          <w:sz w:val="28"/>
          <w:szCs w:val="28"/>
        </w:rPr>
        <w:t>подушевых</w:t>
      </w:r>
      <w:proofErr w:type="spellEnd"/>
      <w:r w:rsidR="00B916D6" w:rsidRPr="009B0B0E">
        <w:rPr>
          <w:bCs/>
          <w:iCs/>
          <w:sz w:val="28"/>
          <w:szCs w:val="28"/>
        </w:rPr>
        <w:t xml:space="preserve"> нормативов (по дифференцированным </w:t>
      </w:r>
      <w:proofErr w:type="spellStart"/>
      <w:r w:rsidR="00B916D6" w:rsidRPr="009B0B0E">
        <w:rPr>
          <w:bCs/>
          <w:iCs/>
          <w:sz w:val="28"/>
          <w:szCs w:val="28"/>
        </w:rPr>
        <w:t>подушевым</w:t>
      </w:r>
      <w:proofErr w:type="spellEnd"/>
      <w:r w:rsidR="00B916D6" w:rsidRPr="009B0B0E">
        <w:rPr>
          <w:bCs/>
          <w:iCs/>
          <w:sz w:val="28"/>
          <w:szCs w:val="28"/>
        </w:rPr>
        <w:t xml:space="preserve"> нормативам финансирования), с учетом показателей результативности деятельности медицинской организации (включая показатели объема </w:t>
      </w:r>
      <w:r w:rsidR="00B916D6" w:rsidRPr="009B0B0E">
        <w:rPr>
          <w:bCs/>
          <w:iCs/>
          <w:sz w:val="28"/>
          <w:szCs w:val="28"/>
        </w:rPr>
        <w:lastRenderedPageBreak/>
        <w:t xml:space="preserve">медицинской помощи), установленных в приложении 3.1.8, в том числе с включением расходов на медицинскую помощь, оказываемую в иных медицинских организациях,  наряду с оплатой по тарифам за единицу объема оказанной медицинской помощи (законченный случай профилактической помощи, диспансерное наблюдение взрослого населения и т.д.). </w:t>
      </w:r>
    </w:p>
    <w:p w:rsidR="00B916D6" w:rsidRPr="009B0B0E" w:rsidRDefault="00B916D6" w:rsidP="00B916D6">
      <w:pPr>
        <w:spacing w:line="276" w:lineRule="auto"/>
        <w:ind w:firstLine="708"/>
        <w:rPr>
          <w:bCs/>
          <w:iCs/>
          <w:sz w:val="28"/>
          <w:szCs w:val="28"/>
        </w:rPr>
      </w:pPr>
      <w:proofErr w:type="spellStart"/>
      <w:r w:rsidRPr="009B0B0E">
        <w:rPr>
          <w:bCs/>
          <w:iCs/>
          <w:sz w:val="28"/>
          <w:szCs w:val="28"/>
        </w:rPr>
        <w:t>Подушевой</w:t>
      </w:r>
      <w:proofErr w:type="spellEnd"/>
      <w:r w:rsidRPr="009B0B0E">
        <w:rPr>
          <w:bCs/>
          <w:iCs/>
          <w:sz w:val="28"/>
          <w:szCs w:val="28"/>
        </w:rPr>
        <w:t xml:space="preserve"> норматив финансирования на прикрепившихся лиц </w:t>
      </w:r>
      <w:proofErr w:type="gramStart"/>
      <w:r w:rsidRPr="009B0B0E">
        <w:rPr>
          <w:bCs/>
          <w:iCs/>
          <w:sz w:val="28"/>
          <w:szCs w:val="28"/>
        </w:rPr>
        <w:t>включает</w:t>
      </w:r>
      <w:proofErr w:type="gramEnd"/>
      <w:r w:rsidRPr="009B0B0E">
        <w:rPr>
          <w:bCs/>
          <w:iCs/>
          <w:sz w:val="28"/>
          <w:szCs w:val="28"/>
        </w:rPr>
        <w:t xml:space="preserve"> в том числе расходы на оказание медицинской помощи с применением телемедицинских (дистанционных) технологий.</w:t>
      </w:r>
    </w:p>
    <w:p w:rsidR="00B916D6" w:rsidRPr="005D35CC" w:rsidRDefault="004B2631" w:rsidP="00B916D6">
      <w:pPr>
        <w:spacing w:line="276" w:lineRule="auto"/>
        <w:ind w:firstLine="708"/>
        <w:rPr>
          <w:sz w:val="28"/>
          <w:szCs w:val="28"/>
        </w:rPr>
      </w:pPr>
      <w:r w:rsidRPr="004B2631">
        <w:rPr>
          <w:sz w:val="28"/>
          <w:szCs w:val="28"/>
        </w:rPr>
        <w:t>3</w:t>
      </w:r>
      <w:r w:rsidR="00B916D6" w:rsidRPr="005D35CC">
        <w:rPr>
          <w:sz w:val="28"/>
          <w:szCs w:val="28"/>
        </w:rPr>
        <w:t xml:space="preserve">.1. Средний </w:t>
      </w:r>
      <w:r w:rsidR="00B916D6" w:rsidRPr="00F761C7">
        <w:rPr>
          <w:sz w:val="28"/>
          <w:szCs w:val="28"/>
        </w:rPr>
        <w:t>размер финансового обеспечения медицинской помощи на одно застрахованное лицо определяется по следующей формуле:</w:t>
      </w:r>
    </w:p>
    <w:p w:rsidR="00B916D6" w:rsidRPr="005D35CC" w:rsidRDefault="00B916D6" w:rsidP="00B916D6">
      <w:pPr>
        <w:pStyle w:val="ConsPlusNormal"/>
        <w:ind w:firstLine="567"/>
        <w:jc w:val="both"/>
        <w:rPr>
          <w:color w:val="000000" w:themeColor="text1"/>
        </w:rPr>
      </w:pPr>
    </w:p>
    <w:p w:rsidR="00B916D6" w:rsidRPr="005D35CC" w:rsidRDefault="001D30E1" w:rsidP="00B916D6">
      <w:pPr>
        <w:pStyle w:val="ConsPlusNormal"/>
        <w:jc w:val="center"/>
        <w:rPr>
          <w:color w:val="000000" w:themeColor="text1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ФО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СР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АМБ</m:t>
            </m:r>
          </m:sup>
        </m:sSubSup>
        <m:r>
          <w:rPr>
            <w:rFonts w:ascii="Cambria Math" w:hAnsi="Cambria Math"/>
            <w:color w:val="000000" w:themeColor="text1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АМБ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З</m:t>
                </m:r>
              </m:sub>
            </m:sSub>
          </m:den>
        </m:f>
      </m:oMath>
      <w:r w:rsidR="00B916D6" w:rsidRPr="005D35CC">
        <w:rPr>
          <w:color w:val="000000" w:themeColor="text1"/>
        </w:rPr>
        <w:t xml:space="preserve">, </w:t>
      </w:r>
    </w:p>
    <w:p w:rsidR="00B916D6" w:rsidRPr="005D35CC" w:rsidRDefault="00B916D6" w:rsidP="00B916D6">
      <w:pPr>
        <w:pStyle w:val="ConsPlusNormal"/>
        <w:rPr>
          <w:color w:val="000000" w:themeColor="text1"/>
        </w:rPr>
      </w:pPr>
      <w:r w:rsidRPr="005D35CC">
        <w:rPr>
          <w:color w:val="000000" w:themeColor="text1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АМБ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объем средств на оплату медицинской помощи </w:t>
            </w:r>
            <w:r w:rsidRPr="005D35CC">
              <w:rPr>
                <w:color w:val="000000" w:themeColor="text1"/>
              </w:rPr>
              <w:br/>
              <w:t>в амбулаторных условиях для медицинских организаций, участвующих в реализации территориальной программы обязательного медицинского страхования Ростовской области,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З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численность застрахованного населения Ростовской области на 01.01.202</w:t>
            </w:r>
            <w:r w:rsidR="004B2631" w:rsidRPr="004B2631">
              <w:rPr>
                <w:color w:val="000000" w:themeColor="text1"/>
              </w:rPr>
              <w:t>4</w:t>
            </w:r>
            <w:r w:rsidRPr="005D35CC">
              <w:rPr>
                <w:color w:val="000000" w:themeColor="text1"/>
              </w:rPr>
              <w:t>, человек.</w:t>
            </w:r>
          </w:p>
        </w:tc>
      </w:tr>
    </w:tbl>
    <w:p w:rsidR="00B916D6" w:rsidRPr="005D35CC" w:rsidRDefault="00B916D6" w:rsidP="00B916D6">
      <w:pPr>
        <w:pStyle w:val="ConsPlusNormal"/>
        <w:spacing w:line="360" w:lineRule="exact"/>
        <w:ind w:firstLine="567"/>
        <w:jc w:val="both"/>
      </w:pPr>
      <w:r w:rsidRPr="005D35CC">
        <w:t>Общий объем средств на оплату медицинской помощи в амбулаторных условиях для медицинских организаций, участвующих в реализации территориальной программы обязательного медицинского страхования Ростовской области, определяется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по следующей формуле:</w:t>
      </w:r>
    </w:p>
    <w:p w:rsidR="00B916D6" w:rsidRPr="005D35CC" w:rsidRDefault="00B916D6" w:rsidP="00B916D6">
      <w:pPr>
        <w:pStyle w:val="ConsPlusNormal"/>
        <w:jc w:val="both"/>
      </w:pPr>
    </w:p>
    <w:p w:rsidR="00B916D6" w:rsidRPr="005D35CC" w:rsidRDefault="001D30E1" w:rsidP="00B916D6">
      <w:pPr>
        <w:pStyle w:val="ConsPlusNormal"/>
        <w:jc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АМБ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  <m:d>
          <m:dPr>
            <m:ctrlPr>
              <w:rPr>
                <w:rFonts w:ascii="Cambria Math" w:hAnsi="Cambria Math"/>
                <w:i/>
                <w:color w:val="000000" w:themeColor="text1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ПМО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ПМО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ДИСП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ДИСП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ИЦ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ИЦ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ОЗ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ОЗ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НЕОТЛ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НЕОТЛ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МР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МР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Но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ДН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Нфз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ДН</m:t>
                </m:r>
              </m:sub>
            </m:sSub>
          </m:e>
        </m:d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×Ч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З</m:t>
            </m:r>
          </m:sub>
        </m:sSub>
        <m:r>
          <w:rPr>
            <w:rFonts w:ascii="Cambria Math" w:hAnsi="Cambria Math"/>
            <w:color w:val="000000" w:themeColor="text1"/>
          </w:rPr>
          <m:t>-</m:t>
        </m:r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МТР</m:t>
            </m:r>
          </m:sub>
        </m:sSub>
      </m:oMath>
      <w:r w:rsidR="00B916D6" w:rsidRPr="005D35CC">
        <w:rPr>
          <w:color w:val="000000" w:themeColor="text1"/>
        </w:rPr>
        <w:t xml:space="preserve">, </w:t>
      </w:r>
    </w:p>
    <w:p w:rsidR="00B916D6" w:rsidRPr="005D35CC" w:rsidRDefault="00B916D6" w:rsidP="00B916D6">
      <w:pPr>
        <w:pStyle w:val="ConsPlusNormal"/>
      </w:pPr>
      <w:r w:rsidRPr="005D35CC"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ПМО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объема медицинской помощи, оказываемой в амбулаторных условиях, для проведения профилактических медицинских осмотров, установленный Территориальной программой государственных гарантий в части базовой программы,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ДИСП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объема медицинской помощи, </w:t>
            </w:r>
            <w:r w:rsidRPr="005D35CC">
              <w:rPr>
                <w:color w:val="000000" w:themeColor="text1"/>
              </w:rPr>
              <w:lastRenderedPageBreak/>
              <w:t>оказываемой в амбулаторных условиях, для проведения диспансеризации, установленный Территориальной программой государственных гарантий в части базовой программы,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ИЦ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объема медицинской помощи, оказываемой в амбулаторных условиях, для посещений с иными целями, установленный Территориальной программой государственных гарантий в части базовой программы,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объема медицинской помощи, оказываемой в амбулаторных условиях в связи </w:t>
            </w:r>
            <w:r w:rsidRPr="005D35CC">
              <w:rPr>
                <w:color w:val="000000" w:themeColor="text1"/>
              </w:rPr>
              <w:br/>
              <w:t>с заболеваниями, установленный Территориальной программой государственных гарантий в части базовой программы, обращений;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объема медицинской помощи, оказываемой в амбулаторных условиях в неотложной форме, установленный Территориальной программой государственных гарантий в части базовой программы,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МР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объема медицинской помощи, оказываемой в амбулаторных условиях, для обращения </w:t>
            </w:r>
            <w:r w:rsidRPr="005D35CC">
              <w:rPr>
                <w:color w:val="000000" w:themeColor="text1"/>
              </w:rPr>
              <w:br/>
              <w:t xml:space="preserve">по заболеванию при оказании медицинской помощи </w:t>
            </w:r>
            <w:r w:rsidRPr="005D35CC">
              <w:rPr>
                <w:color w:val="000000" w:themeColor="text1"/>
              </w:rPr>
              <w:br/>
              <w:t xml:space="preserve">по профилю «Медицинская реабилитация», установленный Территориальной программой государственных гарантий </w:t>
            </w:r>
            <w:r w:rsidRPr="005D35CC">
              <w:rPr>
                <w:color w:val="000000" w:themeColor="text1"/>
              </w:rPr>
              <w:br/>
              <w:t>в части базовой программы, комплексных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ДН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объема медицинской помощи, оказываемой в амбулаторных условиях, для диспансерного наблюдения, установленный Территориальной программой государственных гарантий в части базовой программы, комплексных посещений;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ПМО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финансовых затрат на единицу объема медицинской помощи, оказываемой в амбулаторных условиях, для проведения профилактических медицинских осмотров, установленный Территориальной программой государственных гарантий 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ДИСП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финансовых затрат на единицу объема медицинской помощи, оказываемой в амбулаторных условиях, для проведения диспансеризации, установленный </w:t>
            </w:r>
            <w:r w:rsidRPr="005D35CC">
              <w:rPr>
                <w:color w:val="000000" w:themeColor="text1"/>
              </w:rPr>
              <w:lastRenderedPageBreak/>
              <w:t>Территориальной программой государственных гарантий 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ИЦ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финансовых затрат на единицу объема медицинской помощи, оказываемой в амбулаторных условиях, для посещений с иными целями, установленный Территориальной программой государственных гарантий 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ОЗ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финансовых затрат на единицу объема медицинской помощи, оказываемой в амбулаторных условиях в связи с заболеваниями, установленный Территориальной программой государственных гарантий </w:t>
            </w:r>
            <w:r w:rsidRPr="005D35CC">
              <w:rPr>
                <w:color w:val="000000" w:themeColor="text1"/>
              </w:rPr>
              <w:br/>
              <w:t>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НЕОТЛ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 xml:space="preserve">средний норматив финансовых затрат на единицу объема медицинской помощи, оказываемой в амбулаторных условиях в неотложной форме, установленный Территориальной программой государственных гарантий </w:t>
            </w:r>
            <w:r w:rsidRPr="005D35CC">
              <w:rPr>
                <w:color w:val="000000" w:themeColor="text1"/>
              </w:rPr>
              <w:br/>
              <w:t>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  <w:sz w:val="24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МР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финансовых затрат на единицу объема медицинской помощи, оказываемой в амбулаторных условиях, для обращения по заболеванию при оказании медицинской помощи по профилю «Медицинская         реабилитация», установленный Территориальной программой государственных гарантий 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Нфз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ДН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средний норматив финансовых затрат на единицу объема медицинской помощи, оказываемой в амбулаторных условиях, для диспансерного наблюдения, установленный Территориальной программой государственных гарантий в части базовой программы, рублей;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МТР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5D35CC">
              <w:rPr>
                <w:color w:val="000000" w:themeColor="text1"/>
              </w:rPr>
              <w:t>объем средств, направляемых на оплату медицинской помощи, оказываемой в амбулаторных условиях и оплачиваемой за единицу объема медицинской помощи застрахованным лицам за пределами субъекта Российской Федерации, на территории которого выдан полис обязательного медицинского страхования, рублей.</w:t>
            </w:r>
          </w:p>
        </w:tc>
      </w:tr>
    </w:tbl>
    <w:p w:rsidR="00B916D6" w:rsidRPr="005D35CC" w:rsidRDefault="004B2631" w:rsidP="00B916D6">
      <w:pPr>
        <w:pStyle w:val="ConsPlusNormal"/>
        <w:spacing w:line="340" w:lineRule="exact"/>
        <w:ind w:firstLine="567"/>
        <w:jc w:val="both"/>
        <w:rPr>
          <w:b/>
          <w:color w:val="000000" w:themeColor="text1"/>
        </w:rPr>
      </w:pPr>
      <w:r w:rsidRPr="003A0CE7">
        <w:rPr>
          <w:color w:val="000000" w:themeColor="text1"/>
        </w:rPr>
        <w:t>3</w:t>
      </w:r>
      <w:r w:rsidR="00B916D6" w:rsidRPr="005D35CC">
        <w:rPr>
          <w:color w:val="000000" w:themeColor="text1"/>
        </w:rPr>
        <w:t xml:space="preserve">.2. Значение базового </w:t>
      </w:r>
      <w:r w:rsidR="00B916D6">
        <w:rPr>
          <w:color w:val="000000" w:themeColor="text1"/>
        </w:rPr>
        <w:t xml:space="preserve">(среднего) </w:t>
      </w:r>
      <w:proofErr w:type="spellStart"/>
      <w:r w:rsidR="00B916D6" w:rsidRPr="005D35CC">
        <w:rPr>
          <w:color w:val="000000" w:themeColor="text1"/>
        </w:rPr>
        <w:t>подушевого</w:t>
      </w:r>
      <w:proofErr w:type="spellEnd"/>
      <w:r w:rsidR="00B916D6" w:rsidRPr="005D35CC">
        <w:rPr>
          <w:color w:val="000000" w:themeColor="text1"/>
        </w:rPr>
        <w:t xml:space="preserve"> норматива финансирования на прикрепившихся лиц определяется по следующей формуле: </w:t>
      </w:r>
    </w:p>
    <w:p w:rsidR="00B916D6" w:rsidRPr="005D35CC" w:rsidRDefault="00B916D6" w:rsidP="00B916D6">
      <w:pPr>
        <w:pStyle w:val="ConsPlusNormal"/>
        <w:jc w:val="both"/>
        <w:rPr>
          <w:color w:val="000000" w:themeColor="text1"/>
        </w:rPr>
      </w:pPr>
    </w:p>
    <w:p w:rsidR="00B916D6" w:rsidRPr="00F761C7" w:rsidRDefault="001D30E1" w:rsidP="00B916D6">
      <w:pPr>
        <w:pStyle w:val="ConsPlusNormal"/>
        <w:jc w:val="center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ПН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БАЗ</m:t>
            </m:r>
          </m:sub>
        </m:sSub>
        <m:r>
          <w:rPr>
            <w:rFonts w:ascii="Cambria Math" w:hAnsi="Cambria Math"/>
            <w:color w:val="000000" w:themeColor="text1"/>
          </w:rPr>
          <m:t>=(</m:t>
        </m:r>
        <m:f>
          <m:fPr>
            <m:ctrlPr>
              <w:rPr>
                <w:rFonts w:ascii="Cambria Math" w:hAnsi="Cambria Math"/>
                <w:i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ПНФ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ОС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РД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Ч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З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СКД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от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</m:t>
            </m:r>
            <m:sSub>
              <m:sSub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bPr>
              <m:e>
                <m:r>
                  <w:rPr>
                    <w:rFonts w:ascii="Cambria Math" w:hAnsi="Cambria Math"/>
                    <w:color w:val="000000" w:themeColor="text1"/>
                  </w:rPr>
                  <m:t>СКД</m:t>
                </m:r>
              </m:e>
              <m:sub>
                <m:r>
                  <w:rPr>
                    <w:rFonts w:ascii="Cambria Math" w:hAnsi="Cambria Math"/>
                    <w:color w:val="000000" w:themeColor="text1"/>
                  </w:rPr>
                  <m:t>пв</m:t>
                </m:r>
              </m:sub>
            </m:sSub>
            <m:r>
              <w:rPr>
                <w:rFonts w:ascii="Cambria Math" w:hAnsi="Cambria Math"/>
                <w:color w:val="000000" w:themeColor="text1"/>
              </w:rPr>
              <m:t>×КД</m:t>
            </m:r>
          </m:den>
        </m:f>
        <m:r>
          <w:rPr>
            <w:rFonts w:ascii="Cambria Math" w:hAnsi="Cambria Math"/>
            <w:color w:val="000000" w:themeColor="text1"/>
          </w:rPr>
          <m:t>)</m:t>
        </m:r>
      </m:oMath>
      <w:r w:rsidR="00B916D6" w:rsidRPr="00F761C7">
        <w:rPr>
          <w:color w:val="000000" w:themeColor="text1"/>
        </w:rPr>
        <w:t xml:space="preserve">, </w:t>
      </w:r>
    </w:p>
    <w:p w:rsidR="00B916D6" w:rsidRPr="00F761C7" w:rsidRDefault="00B916D6" w:rsidP="00B916D6">
      <w:pPr>
        <w:pStyle w:val="ConsPlusNormal"/>
        <w:rPr>
          <w:color w:val="000000" w:themeColor="text1"/>
        </w:rPr>
      </w:pPr>
      <w:r w:rsidRPr="00F761C7">
        <w:rPr>
          <w:color w:val="000000" w:themeColor="text1"/>
        </w:rPr>
        <w:lastRenderedPageBreak/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B916D6" w:rsidP="003A0CE7">
            <w:pPr>
              <w:pStyle w:val="ConsPlusNormal"/>
              <w:jc w:val="center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>ПН</w:t>
            </w:r>
            <w:r w:rsidRPr="00F761C7">
              <w:rPr>
                <w:color w:val="000000" w:themeColor="text1"/>
                <w:vertAlign w:val="subscript"/>
              </w:rPr>
              <w:t>БА3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 xml:space="preserve">базовый (средний) </w:t>
            </w:r>
            <w:proofErr w:type="spellStart"/>
            <w:r w:rsidRPr="00F761C7">
              <w:rPr>
                <w:color w:val="000000" w:themeColor="text1"/>
              </w:rPr>
              <w:t>подушевой</w:t>
            </w:r>
            <w:proofErr w:type="spellEnd"/>
            <w:r w:rsidRPr="00F761C7">
              <w:rPr>
                <w:color w:val="000000" w:themeColor="text1"/>
              </w:rPr>
              <w:t xml:space="preserve"> норматив финансирования на прикрепившихся лиц, рублей;</w:t>
            </w:r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ПНФ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 xml:space="preserve">объем средств на оплату медицинской помощи </w:t>
            </w:r>
            <w:r w:rsidRPr="00F761C7">
              <w:rPr>
                <w:color w:val="000000" w:themeColor="text1"/>
              </w:rPr>
              <w:br/>
              <w:t xml:space="preserve">по </w:t>
            </w:r>
            <w:proofErr w:type="spellStart"/>
            <w:r w:rsidRPr="00F761C7">
              <w:rPr>
                <w:color w:val="000000" w:themeColor="text1"/>
              </w:rPr>
              <w:t>подушевому</w:t>
            </w:r>
            <w:proofErr w:type="spellEnd"/>
            <w:r w:rsidRPr="00F761C7">
              <w:rPr>
                <w:color w:val="000000" w:themeColor="text1"/>
              </w:rPr>
              <w:t xml:space="preserve"> нормативу финансирования, рублей;</w:t>
            </w:r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РД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 xml:space="preserve">объем средств, направляемых медицинским организациям </w:t>
            </w:r>
            <w:r w:rsidRPr="00F761C7">
              <w:rPr>
                <w:color w:val="000000" w:themeColor="text1"/>
              </w:rPr>
              <w:br/>
              <w:t>в случае достижения ими значений показателей результативности деятельности согласно бальной оценке, рублей;</w:t>
            </w:r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СКД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от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>значение среднего взвешенного с учетом численности прикрепленного населения коэффициента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человек, и расходов на их содержание и оплату труда персонала;</w:t>
            </w:r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СКД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пв</m:t>
                    </m:r>
                  </m:sub>
                </m:sSub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>значение среднего взвешенного с учетом численности прикрепленного населения коэффициента половозрастного состава;</w:t>
            </w:r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B916D6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/>
                    <w:color w:val="000000" w:themeColor="text1"/>
                  </w:rPr>
                  <m:t>КД</m:t>
                </m:r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 xml:space="preserve">единый коэффициент дифференциации субъекта Российской Федерации, рассчитанный в соответствии с Постановлением № 462. </w:t>
            </w:r>
          </w:p>
        </w:tc>
      </w:tr>
    </w:tbl>
    <w:p w:rsidR="00B916D6" w:rsidRPr="00F761C7" w:rsidRDefault="00B916D6" w:rsidP="00B916D6">
      <w:pPr>
        <w:spacing w:line="276" w:lineRule="auto"/>
        <w:ind w:firstLine="708"/>
        <w:rPr>
          <w:sz w:val="28"/>
          <w:szCs w:val="28"/>
        </w:rPr>
      </w:pPr>
    </w:p>
    <w:p w:rsidR="00B916D6" w:rsidRPr="00F761C7" w:rsidRDefault="00B916D6" w:rsidP="00B916D6">
      <w:pPr>
        <w:pStyle w:val="ConsPlusNormal"/>
        <w:ind w:firstLine="567"/>
        <w:jc w:val="both"/>
        <w:rPr>
          <w:color w:val="000000" w:themeColor="text1"/>
        </w:rPr>
      </w:pPr>
      <w:r w:rsidRPr="00F761C7">
        <w:rPr>
          <w:color w:val="000000" w:themeColor="text1"/>
        </w:rPr>
        <w:t xml:space="preserve">Параметр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СКД</m:t>
            </m:r>
          </m:e>
          <m:sub>
            <w:proofErr w:type="gramStart"/>
            <m:r>
              <w:rPr>
                <w:rFonts w:ascii="Cambria Math" w:hAnsi="Cambria Math"/>
                <w:color w:val="000000" w:themeColor="text1"/>
              </w:rPr>
              <m:t>от</m:t>
            </m:r>
            <w:proofErr w:type="gramEnd"/>
          </m:sub>
        </m:sSub>
      </m:oMath>
      <w:r w:rsidRPr="00F761C7">
        <w:rPr>
          <w:color w:val="000000" w:themeColor="text1"/>
        </w:rPr>
        <w:t xml:space="preserve"> используется </w:t>
      </w:r>
      <w:proofErr w:type="gramStart"/>
      <w:r w:rsidRPr="00F761C7">
        <w:rPr>
          <w:color w:val="000000" w:themeColor="text1"/>
        </w:rPr>
        <w:t>в</w:t>
      </w:r>
      <w:proofErr w:type="gramEnd"/>
      <w:r w:rsidRPr="00F761C7">
        <w:rPr>
          <w:color w:val="000000" w:themeColor="text1"/>
        </w:rPr>
        <w:t xml:space="preserve"> целях сохранения сбалансированности территориальных программ обязательного медицинского страхования и рассчитывается по следующей формуле:</w:t>
      </w:r>
    </w:p>
    <w:p w:rsidR="00B916D6" w:rsidRPr="00F761C7" w:rsidRDefault="00B916D6" w:rsidP="00B916D6">
      <w:pPr>
        <w:pStyle w:val="ConsPlusNormal"/>
        <w:ind w:firstLine="567"/>
        <w:jc w:val="both"/>
        <w:rPr>
          <w:color w:val="000000" w:themeColor="text1"/>
        </w:rPr>
      </w:pPr>
    </w:p>
    <w:p w:rsidR="00B916D6" w:rsidRPr="00F761C7" w:rsidRDefault="001D30E1" w:rsidP="00B916D6">
      <w:pPr>
        <w:pStyle w:val="ConsPlusNormal"/>
        <w:jc w:val="both"/>
        <w:rPr>
          <w:i/>
          <w:color w:val="000000" w:themeColor="text1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/>
                  <w:color w:val="000000" w:themeColor="text1"/>
                </w:rPr>
                <m:t>СКД</m:t>
              </m:r>
            </m:e>
            <m:sub>
              <m:r>
                <w:rPr>
                  <w:rFonts w:ascii="Cambria Math" w:hAnsi="Cambria Math"/>
                  <w:color w:val="000000" w:themeColor="text1"/>
                </w:rPr>
                <m:t>от</m:t>
              </m:r>
            </m:sub>
          </m:sSub>
          <m:r>
            <w:rPr>
              <w:rFonts w:ascii="Cambria Math" w:hAnsi="Cambria Math"/>
              <w:color w:val="000000" w:themeColor="text1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КД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от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i</m:t>
                          </m:r>
                        </m:sup>
                      </m:sSubSup>
                      <m:r>
                        <w:rPr>
                          <w:rFonts w:ascii="Cambria Math" w:hAnsi="Cambria Math"/>
                          <w:color w:val="000000" w:themeColor="text1"/>
                        </w:rPr>
                        <m:t>×</m:t>
                      </m:r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i</m:t>
                          </m:r>
                        </m:sup>
                      </m:sSubSup>
                    </m:e>
                  </m:d>
                </m:e>
              </m:nary>
            </m:num>
            <m:den>
              <m:nary>
                <m:naryPr>
                  <m:chr m:val="∑"/>
                  <m:limLoc m:val="undOvr"/>
                  <m:subHide m:val="1"/>
                  <m:supHide m:val="1"/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naryPr>
                <m:sub/>
                <m:sup/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color w:val="000000" w:themeColor="text1"/>
                        </w:rPr>
                      </m:ctrlPr>
                    </m:dPr>
                    <m:e>
                      <m:sSubSup>
                        <m:sSubSupPr>
                          <m:ctrlPr>
                            <w:rPr>
                              <w:rFonts w:ascii="Cambria Math" w:hAnsi="Cambria Math"/>
                              <w:i/>
                              <w:color w:val="000000" w:themeColor="text1"/>
                            </w:rPr>
                          </m:ctrlPr>
                        </m:sSubSupPr>
                        <m:e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Ч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color w:val="000000" w:themeColor="text1"/>
                            </w:rPr>
                            <m:t>з</m:t>
                          </m:r>
                        </m:sub>
                        <m:sup>
                          <m:r>
                            <w:rPr>
                              <w:rFonts w:ascii="Cambria Math" w:hAnsi="Cambria Math"/>
                              <w:color w:val="000000" w:themeColor="text1"/>
                              <w:lang w:val="en-US"/>
                            </w:rPr>
                            <m:t>i</m:t>
                          </m:r>
                        </m:sup>
                      </m:sSubSup>
                    </m:e>
                  </m:d>
                </m:e>
              </m:nary>
            </m:den>
          </m:f>
          <m:r>
            <w:rPr>
              <w:rFonts w:ascii="Cambria Math" w:hAnsi="Cambria Math"/>
              <w:color w:val="000000" w:themeColor="text1"/>
            </w:rPr>
            <m:t>,</m:t>
          </m:r>
        </m:oMath>
      </m:oMathPara>
    </w:p>
    <w:p w:rsidR="00B916D6" w:rsidRPr="00F761C7" w:rsidRDefault="00B916D6" w:rsidP="00B916D6">
      <w:pPr>
        <w:pStyle w:val="ConsPlusNormal"/>
        <w:jc w:val="both"/>
        <w:rPr>
          <w:iCs/>
          <w:color w:val="000000" w:themeColor="text1"/>
        </w:rPr>
      </w:pPr>
      <w:r w:rsidRPr="00F761C7">
        <w:rPr>
          <w:iCs/>
          <w:color w:val="000000" w:themeColor="text1"/>
        </w:rPr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от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proofErr w:type="gramStart"/>
            <w:r w:rsidRPr="00F761C7">
              <w:rPr>
                <w:color w:val="000000" w:themeColor="text1"/>
              </w:rPr>
              <w:t xml:space="preserve">значение коэффициента дифференциации на прикрепившихся к медицинской организации лиц с учетом наличия подразделений, расположенных в сельской местности, отдаленных территориях, поселках городского типа и малых городах с численностью населения до 50 тысяч человек, и расходов на их содержание и оплату труда персонала, установленного тарифным соглашением для </w:t>
            </w:r>
            <w:proofErr w:type="spellStart"/>
            <w:r w:rsidRPr="00F761C7">
              <w:rPr>
                <w:color w:val="000000" w:themeColor="text1"/>
                <w:lang w:val="en-US"/>
              </w:rPr>
              <w:t>i</w:t>
            </w:r>
            <w:proofErr w:type="spellEnd"/>
            <w:r w:rsidRPr="00F761C7">
              <w:rPr>
                <w:color w:val="000000" w:themeColor="text1"/>
              </w:rPr>
              <w:t>-той медицинской организации в соответствии с пунктом 2.5 настоящего раздела рекомендаций;</w:t>
            </w:r>
            <w:proofErr w:type="gramEnd"/>
          </w:p>
        </w:tc>
      </w:tr>
      <w:tr w:rsidR="00B916D6" w:rsidRPr="00F761C7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16D6" w:rsidRPr="00F761C7" w:rsidRDefault="001D30E1" w:rsidP="003A0CE7">
            <w:pPr>
              <w:pStyle w:val="ConsPlusNormal"/>
              <w:jc w:val="center"/>
              <w:rPr>
                <w:color w:val="000000" w:themeColor="text1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/>
                        <w:color w:val="000000" w:themeColor="text1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F761C7" w:rsidRDefault="00B916D6" w:rsidP="003A0CE7">
            <w:pPr>
              <w:pStyle w:val="ConsPlusNormal"/>
              <w:spacing w:line="300" w:lineRule="exact"/>
              <w:jc w:val="both"/>
              <w:rPr>
                <w:color w:val="000000" w:themeColor="text1"/>
              </w:rPr>
            </w:pPr>
            <w:r w:rsidRPr="00F761C7">
              <w:rPr>
                <w:color w:val="000000" w:themeColor="text1"/>
              </w:rPr>
              <w:t xml:space="preserve">численность застрахованных лиц, прикрепленных к i-той </w:t>
            </w:r>
            <w:r w:rsidRPr="00F761C7">
              <w:rPr>
                <w:color w:val="000000" w:themeColor="text1"/>
              </w:rPr>
              <w:lastRenderedPageBreak/>
              <w:t>медицинской организации, человек;</w:t>
            </w:r>
          </w:p>
        </w:tc>
      </w:tr>
    </w:tbl>
    <w:p w:rsidR="00B916D6" w:rsidRPr="00F761C7" w:rsidRDefault="00B916D6" w:rsidP="00B916D6">
      <w:pPr>
        <w:pStyle w:val="ConsPlusNormal"/>
        <w:ind w:firstLine="567"/>
        <w:jc w:val="both"/>
        <w:rPr>
          <w:color w:val="000000" w:themeColor="text1"/>
        </w:rPr>
      </w:pPr>
      <w:bookmarkStart w:id="0" w:name="_Hlk157069025"/>
      <w:r w:rsidRPr="00F761C7">
        <w:rPr>
          <w:color w:val="000000" w:themeColor="text1"/>
        </w:rPr>
        <w:lastRenderedPageBreak/>
        <w:t xml:space="preserve">По аналогичной формуле рассчитывается значение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СКД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пв</m:t>
            </m:r>
          </m:sub>
        </m:sSub>
      </m:oMath>
      <w:r w:rsidRPr="00F761C7">
        <w:rPr>
          <w:color w:val="000000" w:themeColor="text1"/>
        </w:rPr>
        <w:t>.</w:t>
      </w:r>
    </w:p>
    <w:bookmarkEnd w:id="0"/>
    <w:p w:rsidR="00B916D6" w:rsidRPr="00F761C7" w:rsidRDefault="00B916D6" w:rsidP="00B916D6">
      <w:pPr>
        <w:spacing w:line="276" w:lineRule="auto"/>
        <w:ind w:firstLine="708"/>
        <w:rPr>
          <w:sz w:val="28"/>
          <w:szCs w:val="28"/>
        </w:rPr>
      </w:pPr>
    </w:p>
    <w:p w:rsidR="00B916D6" w:rsidRPr="00F761C7" w:rsidRDefault="00B916D6" w:rsidP="00B916D6">
      <w:pPr>
        <w:spacing w:line="276" w:lineRule="auto"/>
        <w:ind w:firstLine="708"/>
        <w:rPr>
          <w:sz w:val="28"/>
          <w:szCs w:val="28"/>
        </w:rPr>
      </w:pPr>
      <w:r w:rsidRPr="00F761C7">
        <w:rPr>
          <w:sz w:val="28"/>
          <w:szCs w:val="28"/>
        </w:rPr>
        <w:t xml:space="preserve">В базовый </w:t>
      </w:r>
      <w:proofErr w:type="spellStart"/>
      <w:r w:rsidRPr="00F761C7">
        <w:rPr>
          <w:bCs/>
          <w:sz w:val="28"/>
          <w:szCs w:val="28"/>
        </w:rPr>
        <w:t>подушевой</w:t>
      </w:r>
      <w:proofErr w:type="spellEnd"/>
      <w:r w:rsidRPr="00F761C7">
        <w:rPr>
          <w:bCs/>
          <w:sz w:val="28"/>
          <w:szCs w:val="28"/>
        </w:rPr>
        <w:t xml:space="preserve"> норматив финансирования на прикрепившихся лиц первичной медико-санитарной помощи не включены:</w:t>
      </w:r>
      <w:r w:rsidRPr="00F761C7">
        <w:rPr>
          <w:sz w:val="28"/>
          <w:szCs w:val="28"/>
        </w:rPr>
        <w:t xml:space="preserve"> </w:t>
      </w:r>
    </w:p>
    <w:p w:rsidR="00B916D6" w:rsidRPr="005D35CC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>- размер средств, направляемых на финансовое обеспечение фельдшерских здравпунктов, фельдшерско-акушерских пунктов в соответствии с установленными размерами (приложение 3.1.3);</w:t>
      </w:r>
      <w:r w:rsidRPr="005D35CC">
        <w:t xml:space="preserve"> </w:t>
      </w:r>
    </w:p>
    <w:p w:rsidR="00B916D6" w:rsidRPr="005D35CC" w:rsidRDefault="00B916D6" w:rsidP="00B916D6">
      <w:pPr>
        <w:pStyle w:val="ab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5D35CC">
        <w:rPr>
          <w:rFonts w:ascii="Times New Roman" w:hAnsi="Times New Roman"/>
          <w:bCs/>
          <w:sz w:val="28"/>
          <w:szCs w:val="28"/>
        </w:rPr>
        <w:t>- расходы на медицинскую помощь, оказываемую в неотложной форме;</w:t>
      </w:r>
    </w:p>
    <w:p w:rsidR="00B916D6" w:rsidRDefault="00B916D6" w:rsidP="00B916D6">
      <w:pPr>
        <w:pStyle w:val="ab"/>
        <w:spacing w:line="276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5D35CC">
        <w:rPr>
          <w:rFonts w:ascii="Times New Roman" w:hAnsi="Times New Roman"/>
          <w:bCs/>
          <w:sz w:val="28"/>
          <w:szCs w:val="28"/>
        </w:rPr>
        <w:t xml:space="preserve">- расходы </w:t>
      </w:r>
      <w:r w:rsidRPr="005D35CC">
        <w:rPr>
          <w:rFonts w:ascii="Times New Roman" w:hAnsi="Times New Roman"/>
          <w:sz w:val="28"/>
          <w:szCs w:val="28"/>
        </w:rPr>
        <w:t xml:space="preserve">на проведение отдельных диагностических и лабораторных исследований, в т. ч. </w:t>
      </w:r>
      <w:r w:rsidRPr="005D35CC">
        <w:rPr>
          <w:rFonts w:ascii="Times New Roman" w:hAnsi="Times New Roman"/>
          <w:sz w:val="28"/>
        </w:rPr>
        <w:t>компьютерной томографии,</w:t>
      </w:r>
      <w:r w:rsidR="00FA413B">
        <w:rPr>
          <w:rFonts w:ascii="Times New Roman" w:hAnsi="Times New Roman"/>
          <w:sz w:val="28"/>
        </w:rPr>
        <w:t xml:space="preserve"> </w:t>
      </w:r>
      <w:r w:rsidRPr="005D35CC">
        <w:rPr>
          <w:rFonts w:ascii="Times New Roman" w:hAnsi="Times New Roman"/>
          <w:sz w:val="28"/>
        </w:rPr>
        <w:t xml:space="preserve">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Pr="005D35CC">
        <w:rPr>
          <w:rFonts w:ascii="Times New Roman" w:hAnsi="Times New Roman"/>
          <w:sz w:val="28"/>
        </w:rPr>
        <w:t>биопсийного</w:t>
      </w:r>
      <w:proofErr w:type="spellEnd"/>
      <w:r w:rsidRPr="005D35CC">
        <w:rPr>
          <w:rFonts w:ascii="Times New Roman" w:hAnsi="Times New Roman"/>
          <w:sz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Pr="00804178">
        <w:rPr>
          <w:rFonts w:ascii="Times New Roman" w:hAnsi="Times New Roman"/>
          <w:sz w:val="28"/>
        </w:rPr>
        <w:t>,</w:t>
      </w:r>
      <w:r w:rsidR="00FA413B" w:rsidRPr="00804178">
        <w:rPr>
          <w:rFonts w:ascii="Times New Roman" w:hAnsi="Times New Roman"/>
          <w:sz w:val="28"/>
        </w:rPr>
        <w:t xml:space="preserve"> ПЭТ/КТ, </w:t>
      </w:r>
      <w:r w:rsidR="006F62C5" w:rsidRPr="00804178">
        <w:rPr>
          <w:rFonts w:ascii="Times New Roman" w:hAnsi="Times New Roman"/>
          <w:sz w:val="28"/>
        </w:rPr>
        <w:t>ОФЭКТ/ОФЭКТ-КТ,</w:t>
      </w:r>
      <w:r w:rsidR="00FA413B" w:rsidRPr="00804178">
        <w:rPr>
          <w:rFonts w:ascii="Times New Roman" w:hAnsi="Times New Roman"/>
          <w:sz w:val="28"/>
        </w:rPr>
        <w:t xml:space="preserve"> </w:t>
      </w:r>
      <w:r w:rsidR="006D63AF" w:rsidRPr="00804178">
        <w:rPr>
          <w:rFonts w:ascii="Times New Roman" w:hAnsi="Times New Roman"/>
          <w:sz w:val="28"/>
        </w:rPr>
        <w:t>школы для больн</w:t>
      </w:r>
      <w:r w:rsidR="00B05836" w:rsidRPr="00804178">
        <w:rPr>
          <w:rFonts w:ascii="Times New Roman" w:hAnsi="Times New Roman"/>
          <w:sz w:val="28"/>
        </w:rPr>
        <w:t>ы</w:t>
      </w:r>
      <w:r w:rsidR="006D63AF" w:rsidRPr="00804178">
        <w:rPr>
          <w:rFonts w:ascii="Times New Roman" w:hAnsi="Times New Roman"/>
          <w:sz w:val="28"/>
        </w:rPr>
        <w:t xml:space="preserve">х хроническими заболеваниями, в том числе </w:t>
      </w:r>
      <w:r w:rsidR="00FA413B" w:rsidRPr="00804178">
        <w:rPr>
          <w:rFonts w:ascii="Times New Roman" w:hAnsi="Times New Roman"/>
          <w:sz w:val="28"/>
        </w:rPr>
        <w:t>школы сахарного диабета;</w:t>
      </w:r>
      <w:proofErr w:type="gramEnd"/>
    </w:p>
    <w:p w:rsidR="00B916D6" w:rsidRDefault="00B916D6" w:rsidP="00B916D6">
      <w:pPr>
        <w:pStyle w:val="ab"/>
        <w:spacing w:line="276" w:lineRule="auto"/>
        <w:ind w:firstLine="540"/>
        <w:jc w:val="both"/>
        <w:rPr>
          <w:rFonts w:ascii="Times New Roman" w:hAnsi="Times New Roman"/>
          <w:sz w:val="28"/>
        </w:rPr>
      </w:pPr>
      <w:proofErr w:type="gramStart"/>
      <w:r w:rsidRPr="005D35CC">
        <w:rPr>
          <w:rFonts w:ascii="Times New Roman" w:hAnsi="Times New Roman"/>
          <w:sz w:val="28"/>
        </w:rPr>
        <w:t xml:space="preserve">- расходы на оплату </w:t>
      </w:r>
      <w:r w:rsidRPr="005D35CC">
        <w:rPr>
          <w:rFonts w:ascii="Times New Roman" w:hAnsi="Times New Roman"/>
          <w:bCs/>
          <w:iCs/>
          <w:sz w:val="28"/>
          <w:szCs w:val="28"/>
        </w:rPr>
        <w:t xml:space="preserve">проведения профилактических медицинских осмотров и диспансеризации взрослых и детей, в том числе углубленной диспансеризации </w:t>
      </w:r>
      <w:r w:rsidRPr="00A52D25">
        <w:rPr>
          <w:rFonts w:ascii="Times New Roman" w:hAnsi="Times New Roman"/>
          <w:sz w:val="28"/>
        </w:rPr>
        <w:t>и диспансеризации для оценки репродуктивного здоровья мужчин и женщин</w:t>
      </w:r>
      <w:r>
        <w:rPr>
          <w:noProof/>
          <w:sz w:val="28"/>
          <w:szCs w:val="28"/>
        </w:rPr>
        <w:t>,</w:t>
      </w:r>
      <w:r w:rsidRPr="009E77C6">
        <w:rPr>
          <w:noProof/>
          <w:sz w:val="28"/>
          <w:szCs w:val="28"/>
        </w:rPr>
        <w:t xml:space="preserve"> </w:t>
      </w:r>
      <w:r w:rsidRPr="005D35CC">
        <w:rPr>
          <w:rFonts w:ascii="Times New Roman" w:hAnsi="Times New Roman"/>
          <w:bCs/>
          <w:iCs/>
          <w:sz w:val="28"/>
          <w:szCs w:val="28"/>
        </w:rPr>
        <w:t xml:space="preserve">диспансерного наблюдения взрослого </w:t>
      </w:r>
      <w:r w:rsidRPr="00F761C7">
        <w:rPr>
          <w:rFonts w:ascii="Times New Roman" w:hAnsi="Times New Roman"/>
          <w:bCs/>
          <w:iCs/>
          <w:sz w:val="28"/>
          <w:szCs w:val="28"/>
        </w:rPr>
        <w:t>населения,</w:t>
      </w:r>
      <w:r w:rsidRPr="00F761C7">
        <w:rPr>
          <w:rFonts w:ascii="Times New Roman" w:eastAsia="Times New Roman" w:hAnsi="Times New Roman"/>
          <w:sz w:val="28"/>
        </w:rPr>
        <w:t xml:space="preserve"> включая диспансерное наблюдение работающих граждан</w:t>
      </w:r>
      <w:r w:rsidRPr="00F761C7">
        <w:rPr>
          <w:rFonts w:ascii="Times New Roman" w:hAnsi="Times New Roman"/>
          <w:sz w:val="28"/>
        </w:rPr>
        <w:t xml:space="preserve"> и (или) обучающихся в образовательных организациях</w:t>
      </w:r>
      <w:r w:rsidR="00247354">
        <w:rPr>
          <w:rFonts w:ascii="Times New Roman" w:hAnsi="Times New Roman"/>
          <w:sz w:val="28"/>
        </w:rPr>
        <w:t>,</w:t>
      </w:r>
      <w:r w:rsidR="00247354" w:rsidRPr="00247354">
        <w:rPr>
          <w:rFonts w:ascii="Times New Roman" w:hAnsi="Times New Roman"/>
          <w:sz w:val="28"/>
        </w:rPr>
        <w:t xml:space="preserve"> </w:t>
      </w:r>
      <w:r w:rsidRPr="00F761C7">
        <w:rPr>
          <w:rFonts w:ascii="Times New Roman" w:hAnsi="Times New Roman"/>
          <w:sz w:val="28"/>
        </w:rPr>
        <w:t>а также детей, проживающих в организациях социального обслуживания (детских домах-интернатах), предоставляющих социальные услуги в стационарной форме;</w:t>
      </w:r>
      <w:r w:rsidRPr="00B8767C">
        <w:rPr>
          <w:rFonts w:ascii="Times New Roman" w:hAnsi="Times New Roman"/>
          <w:sz w:val="28"/>
        </w:rPr>
        <w:t xml:space="preserve"> </w:t>
      </w:r>
      <w:proofErr w:type="gramEnd"/>
    </w:p>
    <w:p w:rsidR="00A91F11" w:rsidRPr="00804178" w:rsidRDefault="00B916D6" w:rsidP="00B916D6">
      <w:pPr>
        <w:pStyle w:val="ab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D35CC">
        <w:rPr>
          <w:rFonts w:ascii="Times New Roman" w:hAnsi="Times New Roman"/>
          <w:sz w:val="28"/>
        </w:rPr>
        <w:t xml:space="preserve">- расходы на оплату медицинской помощи, оказываемой в амбулаторных условиях за единицу </w:t>
      </w:r>
      <w:r w:rsidRPr="009B0B0E">
        <w:rPr>
          <w:rFonts w:ascii="Times New Roman" w:hAnsi="Times New Roman"/>
          <w:sz w:val="28"/>
        </w:rPr>
        <w:t xml:space="preserve">объема </w:t>
      </w:r>
      <w:r w:rsidRPr="009B0B0E">
        <w:rPr>
          <w:rFonts w:ascii="Times New Roman" w:hAnsi="Times New Roman"/>
          <w:sz w:val="28"/>
          <w:szCs w:val="28"/>
        </w:rPr>
        <w:t>(оплата услуг диализа, комплексных посещений по профилю «Медицинская реабилитация» в амбулаторных условиях, комплексных посещений центров амбулаторной онкологической помощи</w:t>
      </w:r>
      <w:r>
        <w:rPr>
          <w:rFonts w:ascii="Times New Roman" w:hAnsi="Times New Roman"/>
          <w:sz w:val="28"/>
          <w:szCs w:val="28"/>
        </w:rPr>
        <w:t xml:space="preserve">, </w:t>
      </w:r>
      <w:r w:rsidR="00247354">
        <w:rPr>
          <w:rFonts w:ascii="Times New Roman" w:hAnsi="Times New Roman"/>
          <w:sz w:val="28"/>
          <w:szCs w:val="28"/>
        </w:rPr>
        <w:t>п</w:t>
      </w:r>
      <w:r w:rsidR="00247354" w:rsidRPr="00247354">
        <w:rPr>
          <w:rFonts w:ascii="Times New Roman" w:hAnsi="Times New Roman"/>
          <w:sz w:val="28"/>
          <w:szCs w:val="28"/>
        </w:rPr>
        <w:t>осещени</w:t>
      </w:r>
      <w:r w:rsidR="00247354">
        <w:rPr>
          <w:rFonts w:ascii="Times New Roman" w:hAnsi="Times New Roman"/>
          <w:sz w:val="28"/>
          <w:szCs w:val="28"/>
        </w:rPr>
        <w:t>й</w:t>
      </w:r>
      <w:r w:rsidR="00247354" w:rsidRPr="00247354">
        <w:rPr>
          <w:rFonts w:ascii="Times New Roman" w:hAnsi="Times New Roman"/>
          <w:sz w:val="28"/>
          <w:szCs w:val="28"/>
        </w:rPr>
        <w:t xml:space="preserve"> с профилактическими целями центров здоровья</w:t>
      </w:r>
      <w:r w:rsidR="00FA413B" w:rsidRPr="00804178">
        <w:rPr>
          <w:rFonts w:ascii="Times New Roman" w:hAnsi="Times New Roman"/>
          <w:sz w:val="28"/>
          <w:szCs w:val="28"/>
        </w:rPr>
        <w:t>, в том числе охраны</w:t>
      </w:r>
      <w:r w:rsidRPr="00804178">
        <w:rPr>
          <w:rFonts w:ascii="Times New Roman" w:hAnsi="Times New Roman"/>
          <w:sz w:val="28"/>
          <w:szCs w:val="28"/>
        </w:rPr>
        <w:t xml:space="preserve"> репродуктивного здоровья подростков</w:t>
      </w:r>
      <w:r w:rsidR="00A91F11" w:rsidRPr="00804178">
        <w:rPr>
          <w:rFonts w:ascii="Times New Roman" w:hAnsi="Times New Roman"/>
          <w:sz w:val="28"/>
          <w:szCs w:val="28"/>
        </w:rPr>
        <w:t>.</w:t>
      </w:r>
      <w:proofErr w:type="gramEnd"/>
    </w:p>
    <w:p w:rsidR="00B916D6" w:rsidRPr="005D35CC" w:rsidRDefault="003A0CE7" w:rsidP="00B916D6">
      <w:pPr>
        <w:pStyle w:val="ab"/>
        <w:spacing w:line="276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804178">
        <w:rPr>
          <w:rFonts w:ascii="Times New Roman" w:hAnsi="Times New Roman"/>
          <w:bCs/>
          <w:sz w:val="28"/>
          <w:szCs w:val="28"/>
        </w:rPr>
        <w:t>3</w:t>
      </w:r>
      <w:r w:rsidR="00B916D6" w:rsidRPr="00804178">
        <w:rPr>
          <w:rFonts w:ascii="Times New Roman" w:hAnsi="Times New Roman"/>
          <w:bCs/>
          <w:sz w:val="28"/>
          <w:szCs w:val="28"/>
        </w:rPr>
        <w:t xml:space="preserve">.3. Дифференцированные </w:t>
      </w:r>
      <w:proofErr w:type="spellStart"/>
      <w:r w:rsidR="00B916D6" w:rsidRPr="00804178">
        <w:rPr>
          <w:rFonts w:ascii="Times New Roman" w:hAnsi="Times New Roman"/>
          <w:bCs/>
          <w:sz w:val="28"/>
          <w:szCs w:val="28"/>
        </w:rPr>
        <w:t>подушевые</w:t>
      </w:r>
      <w:proofErr w:type="spellEnd"/>
      <w:r w:rsidR="00B916D6" w:rsidRPr="00804178">
        <w:rPr>
          <w:rFonts w:ascii="Times New Roman" w:hAnsi="Times New Roman"/>
          <w:bCs/>
          <w:sz w:val="28"/>
          <w:szCs w:val="28"/>
        </w:rPr>
        <w:t xml:space="preserve"> нормативы финансирования </w:t>
      </w:r>
      <w:r w:rsidR="00B916D6" w:rsidRPr="005D35CC">
        <w:rPr>
          <w:rFonts w:ascii="Times New Roman" w:hAnsi="Times New Roman"/>
          <w:bCs/>
          <w:sz w:val="28"/>
          <w:szCs w:val="28"/>
        </w:rPr>
        <w:t>медицинских организаций определяются с учетом половозрастно</w:t>
      </w:r>
      <w:r w:rsidR="00B916D6">
        <w:rPr>
          <w:rFonts w:ascii="Times New Roman" w:hAnsi="Times New Roman"/>
          <w:bCs/>
          <w:sz w:val="28"/>
          <w:szCs w:val="28"/>
        </w:rPr>
        <w:t>го</w:t>
      </w:r>
      <w:r w:rsidR="00B916D6" w:rsidRPr="005D35CC">
        <w:rPr>
          <w:rFonts w:ascii="Times New Roman" w:hAnsi="Times New Roman"/>
          <w:bCs/>
          <w:sz w:val="28"/>
          <w:szCs w:val="28"/>
        </w:rPr>
        <w:t xml:space="preserve"> состав</w:t>
      </w:r>
      <w:r w:rsidR="00B916D6">
        <w:rPr>
          <w:rFonts w:ascii="Times New Roman" w:hAnsi="Times New Roman"/>
          <w:bCs/>
          <w:sz w:val="28"/>
          <w:szCs w:val="28"/>
        </w:rPr>
        <w:t>а</w:t>
      </w:r>
      <w:r w:rsidR="00B916D6" w:rsidRPr="005D35CC">
        <w:rPr>
          <w:rFonts w:ascii="Times New Roman" w:hAnsi="Times New Roman"/>
          <w:bCs/>
          <w:sz w:val="28"/>
          <w:szCs w:val="28"/>
        </w:rPr>
        <w:t xml:space="preserve"> населения, прикрепленного к медицинской организации.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>Численность прикрепленного населения распределяется на следующие половозрастные группы: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>0-1 год мужчины/женщины;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lastRenderedPageBreak/>
        <w:t>1-4 года мужчины/женщины;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>5-17 лет  мужчины/женщины;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>18-64 лет</w:t>
      </w:r>
      <w:r w:rsidRPr="005D35CC">
        <w:rPr>
          <w:sz w:val="28"/>
          <w:szCs w:val="28"/>
        </w:rPr>
        <w:t xml:space="preserve"> </w:t>
      </w:r>
      <w:r w:rsidRPr="005D35CC">
        <w:rPr>
          <w:bCs/>
          <w:sz w:val="28"/>
          <w:szCs w:val="28"/>
        </w:rPr>
        <w:t>мужчины/женщины;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>65 лет и старше мужчины/женщины.</w:t>
      </w:r>
    </w:p>
    <w:p w:rsidR="00B916D6" w:rsidRPr="005D35CC" w:rsidRDefault="00B916D6" w:rsidP="00B916D6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5D35CC">
        <w:t xml:space="preserve">К расчету коэффициентов </w:t>
      </w:r>
      <w:r>
        <w:t xml:space="preserve">половозрастного состава </w:t>
      </w:r>
      <w:r w:rsidRPr="005D35CC">
        <w:t>принимается численность застрахованных лиц на территории Ростовской области на основании сведений регионального сегмента единого регистра застрахованных лиц на первое число последнего месяца предыдущего квартала.</w:t>
      </w:r>
    </w:p>
    <w:p w:rsidR="00B916D6" w:rsidRPr="005D35CC" w:rsidRDefault="00B916D6" w:rsidP="00B916D6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5D35CC">
        <w:t>Определяются затраты на оплату медицинской помощи, оказанной застрахованным лицам - на основании реестров счетов (с учетом видов и условий оказания медицинской помощи) за расчетный период в разрезе половозрастной структуры застрахованных.</w:t>
      </w:r>
    </w:p>
    <w:p w:rsidR="00B916D6" w:rsidRPr="005D35CC" w:rsidRDefault="00B916D6" w:rsidP="00B916D6">
      <w:pPr>
        <w:pStyle w:val="ConsPlusNormal"/>
        <w:tabs>
          <w:tab w:val="left" w:pos="993"/>
        </w:tabs>
        <w:spacing w:line="276" w:lineRule="auto"/>
        <w:ind w:firstLine="567"/>
        <w:jc w:val="both"/>
      </w:pPr>
      <w:r w:rsidRPr="005D35CC">
        <w:t>Определяется размер затрат на одно застрахованное лицо (P) (без учета возраста и пола) по формуле:</w:t>
      </w:r>
    </w:p>
    <w:p w:rsidR="00B916D6" w:rsidRDefault="00B916D6" w:rsidP="00B916D6">
      <w:pPr>
        <w:pStyle w:val="ConsPlusNormal"/>
        <w:ind w:firstLine="567"/>
        <w:jc w:val="center"/>
      </w:pPr>
      <m:oMath>
        <m:r>
          <w:rPr>
            <w:rFonts w:ascii="Cambria Math" w:hAnsi="Cambria Math"/>
          </w:rPr>
          <m:t>Р=З/М/Ч</m:t>
        </m:r>
      </m:oMath>
      <w:r w:rsidRPr="005D35CC">
        <w:t xml:space="preserve">, </w:t>
      </w:r>
    </w:p>
    <w:p w:rsidR="00B916D6" w:rsidRPr="005D35CC" w:rsidRDefault="00B916D6" w:rsidP="00B916D6">
      <w:pPr>
        <w:pStyle w:val="ConsPlusNormal"/>
      </w:pPr>
      <w:r w:rsidRPr="005D35CC"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center"/>
            </w:pPr>
            <w:proofErr w:type="gramStart"/>
            <w:r w:rsidRPr="005D35CC">
              <w:t>З</w:t>
            </w:r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затраты на оплату медицинской помощи всем застрахованным за расчетный период;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center"/>
            </w:pPr>
            <w:r w:rsidRPr="005D35CC">
              <w:t>М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количество месяцев в расчетном периоде;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center"/>
            </w:pPr>
            <w:r w:rsidRPr="005D35CC">
              <w:t>Ч</w:t>
            </w:r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численность застрахованных лиц.</w:t>
            </w:r>
          </w:p>
        </w:tc>
      </w:tr>
    </w:tbl>
    <w:p w:rsidR="00B916D6" w:rsidRPr="005D35CC" w:rsidRDefault="00B916D6" w:rsidP="00B916D6">
      <w:pPr>
        <w:pStyle w:val="ConsPlusNormal"/>
        <w:tabs>
          <w:tab w:val="left" w:pos="993"/>
        </w:tabs>
        <w:jc w:val="both"/>
      </w:pPr>
      <w:r w:rsidRPr="005D35CC">
        <w:t xml:space="preserve">Определяются размеры затрат на одно застрахованное лицо, попадающее </w:t>
      </w:r>
      <w:r w:rsidRPr="005D35CC">
        <w:br/>
        <w:t>в j-</w:t>
      </w:r>
      <w:proofErr w:type="spellStart"/>
      <w:r w:rsidRPr="005D35CC">
        <w:t>тый</w:t>
      </w:r>
      <w:proofErr w:type="spellEnd"/>
      <w:r w:rsidRPr="005D35CC">
        <w:t xml:space="preserve"> половозрастной интервал (P</w:t>
      </w:r>
      <w:r w:rsidRPr="005D35CC">
        <w:rPr>
          <w:lang w:val="en-US"/>
        </w:rPr>
        <w:t>j</w:t>
      </w:r>
      <w:r w:rsidRPr="005D35CC">
        <w:t>), по формуле:</w:t>
      </w:r>
    </w:p>
    <w:p w:rsidR="00B916D6" w:rsidRPr="005D35CC" w:rsidRDefault="00B916D6" w:rsidP="00B916D6">
      <w:pPr>
        <w:pStyle w:val="ConsPlusNormal"/>
        <w:jc w:val="both"/>
      </w:pPr>
    </w:p>
    <w:p w:rsidR="00B916D6" w:rsidRDefault="001D30E1" w:rsidP="00B916D6">
      <w:pPr>
        <w:pStyle w:val="ConsPlusNormal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/М/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</m:oMath>
      <w:r w:rsidR="00B916D6" w:rsidRPr="005D35CC">
        <w:t xml:space="preserve">, </w:t>
      </w:r>
    </w:p>
    <w:p w:rsidR="00B916D6" w:rsidRPr="005D35CC" w:rsidRDefault="00B916D6" w:rsidP="00B916D6">
      <w:pPr>
        <w:pStyle w:val="ConsPlusNormal"/>
      </w:pPr>
      <w:r w:rsidRPr="005D35CC">
        <w:t>где: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center"/>
            </w:pPr>
            <w:proofErr w:type="spellStart"/>
            <w:r w:rsidRPr="005D35CC">
              <w:t>З</w:t>
            </w:r>
            <w:proofErr w:type="gramStart"/>
            <w:r w:rsidRPr="005D35CC">
              <w:t>j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затраты на оплату медицинской помощи всем застрахованным лицам, попадающим в j-</w:t>
            </w:r>
            <w:proofErr w:type="spellStart"/>
            <w:r w:rsidRPr="005D35CC">
              <w:t>тый</w:t>
            </w:r>
            <w:proofErr w:type="spellEnd"/>
            <w:r w:rsidRPr="005D35CC">
              <w:t xml:space="preserve"> половозрастной интервал за расчетный период;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center"/>
            </w:pPr>
            <w:proofErr w:type="spellStart"/>
            <w:r w:rsidRPr="005D35CC">
              <w:t>Ч</w:t>
            </w:r>
            <w:proofErr w:type="gramStart"/>
            <w:r w:rsidRPr="005D35CC">
              <w:t>j</w:t>
            </w:r>
            <w:proofErr w:type="spellEnd"/>
            <w:proofErr w:type="gramEnd"/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численность застрахованных лиц, попадающих в j-</w:t>
            </w:r>
            <w:proofErr w:type="spellStart"/>
            <w:r w:rsidRPr="005D35CC">
              <w:t>тый</w:t>
            </w:r>
            <w:proofErr w:type="spellEnd"/>
            <w:r w:rsidRPr="005D35CC">
              <w:t xml:space="preserve"> половозрастной интервал.</w:t>
            </w:r>
          </w:p>
        </w:tc>
      </w:tr>
    </w:tbl>
    <w:p w:rsidR="00B916D6" w:rsidRPr="005D35CC" w:rsidRDefault="00B916D6" w:rsidP="00B916D6">
      <w:pPr>
        <w:pStyle w:val="ConsPlusNormal"/>
        <w:tabs>
          <w:tab w:val="left" w:pos="993"/>
        </w:tabs>
        <w:ind w:firstLine="567"/>
        <w:jc w:val="both"/>
      </w:pPr>
      <w:r w:rsidRPr="005D35CC">
        <w:t xml:space="preserve">Рассчитываются коэффициенты дифференциации </w:t>
      </w:r>
      <w:proofErr w:type="spellStart"/>
      <w:r w:rsidRPr="005D35CC">
        <w:t>КД</w:t>
      </w:r>
      <w:proofErr w:type="gramStart"/>
      <w:r w:rsidRPr="005D35CC">
        <w:t>j</w:t>
      </w:r>
      <w:proofErr w:type="spellEnd"/>
      <w:proofErr w:type="gramEnd"/>
      <w:r w:rsidRPr="005D35CC">
        <w:t xml:space="preserve"> для каждой половозрастной группы по формуле:</w:t>
      </w:r>
    </w:p>
    <w:p w:rsidR="00B916D6" w:rsidRPr="005D35CC" w:rsidRDefault="00B916D6" w:rsidP="00B916D6">
      <w:pPr>
        <w:pStyle w:val="ConsPlusNormal"/>
        <w:tabs>
          <w:tab w:val="left" w:pos="993"/>
        </w:tabs>
        <w:ind w:firstLine="567"/>
        <w:jc w:val="both"/>
      </w:pPr>
    </w:p>
    <w:p w:rsidR="00B916D6" w:rsidRPr="005D35CC" w:rsidRDefault="001D30E1" w:rsidP="00B916D6">
      <w:pPr>
        <w:pStyle w:val="ConsPlusNormal"/>
        <w:ind w:firstLine="567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КД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</w:rPr>
              <m:t>Р</m:t>
            </m:r>
          </m:e>
          <m:sub>
            <m:r>
              <w:rPr>
                <w:rFonts w:ascii="Cambria Math" w:hAnsi="Cambria Math"/>
                <w:lang w:val="en-US"/>
              </w:rPr>
              <m:t>j</m:t>
            </m:r>
          </m:sub>
        </m:sSub>
        <m:r>
          <w:rPr>
            <w:rFonts w:ascii="Cambria Math" w:hAnsi="Cambria Math"/>
          </w:rPr>
          <m:t>/Р</m:t>
        </m:r>
      </m:oMath>
      <w:r w:rsidR="00B916D6" w:rsidRPr="005D35CC">
        <w:t>.</w:t>
      </w:r>
    </w:p>
    <w:p w:rsidR="00B916D6" w:rsidRPr="005D35CC" w:rsidRDefault="00B916D6" w:rsidP="00B916D6">
      <w:pPr>
        <w:pStyle w:val="ConsPlusNormal"/>
        <w:ind w:firstLine="567"/>
        <w:jc w:val="both"/>
      </w:pPr>
    </w:p>
    <w:p w:rsidR="00B916D6" w:rsidRPr="005D35CC" w:rsidRDefault="00B916D6" w:rsidP="00B916D6">
      <w:pPr>
        <w:pStyle w:val="ConsPlusNormal"/>
        <w:ind w:firstLine="567"/>
        <w:jc w:val="both"/>
      </w:pPr>
      <w:r w:rsidRPr="005D35CC">
        <w:lastRenderedPageBreak/>
        <w:t xml:space="preserve">При этом для групп мужчин и женщин в возрасте 65 лет и старше устанавливается значение половозрастного коэффициента в размере не менее 1,6. </w:t>
      </w:r>
    </w:p>
    <w:p w:rsidR="00B916D6" w:rsidRPr="005D35CC" w:rsidRDefault="00B916D6" w:rsidP="00B916D6">
      <w:pPr>
        <w:ind w:firstLine="567"/>
        <w:rPr>
          <w:sz w:val="28"/>
          <w:szCs w:val="28"/>
        </w:rPr>
      </w:pPr>
      <w:r w:rsidRPr="0041135A">
        <w:rPr>
          <w:color w:val="000000"/>
          <w:sz w:val="28"/>
          <w:szCs w:val="28"/>
        </w:rPr>
        <w:t>Коэффициенты половозрастного состава в разрезе половозрастных групп населения: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16"/>
        <w:gridCol w:w="709"/>
        <w:gridCol w:w="709"/>
        <w:gridCol w:w="709"/>
        <w:gridCol w:w="850"/>
        <w:gridCol w:w="851"/>
        <w:gridCol w:w="850"/>
        <w:gridCol w:w="851"/>
        <w:gridCol w:w="850"/>
        <w:gridCol w:w="709"/>
        <w:gridCol w:w="709"/>
      </w:tblGrid>
      <w:tr w:rsidR="00A91F11" w:rsidRPr="005D35CC" w:rsidTr="005F11C2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5D35CC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5D35C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EC6B4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</w:rPr>
            </w:pPr>
            <w:r w:rsidRPr="00EC6B48">
              <w:rPr>
                <w:color w:val="000000"/>
              </w:rPr>
              <w:t>По группам застрахованных лиц</w:t>
            </w:r>
          </w:p>
        </w:tc>
      </w:tr>
      <w:tr w:rsidR="00A91F11" w:rsidRPr="00804178" w:rsidTr="005F11C2">
        <w:trPr>
          <w:trHeight w:val="1005"/>
        </w:trPr>
        <w:tc>
          <w:tcPr>
            <w:tcW w:w="17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Коэффициенты половозрастного   состава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0 - 1 год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1 - 4 года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5 - 17 лет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18 - 64 года</w:t>
            </w:r>
          </w:p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804178">
              <w:rPr>
                <w:color w:val="000000"/>
                <w:sz w:val="20"/>
                <w:szCs w:val="20"/>
              </w:rPr>
              <w:t>65 лет и старше</w:t>
            </w:r>
          </w:p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91F11" w:rsidRPr="00804178" w:rsidTr="005F11C2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жен.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муж.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жен.</w:t>
            </w:r>
          </w:p>
        </w:tc>
      </w:tr>
      <w:tr w:rsidR="00A91F11" w:rsidRPr="005D35CC" w:rsidTr="005F11C2">
        <w:trPr>
          <w:trHeight w:val="300"/>
        </w:trPr>
        <w:tc>
          <w:tcPr>
            <w:tcW w:w="17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3,8119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F11" w:rsidRPr="00804178" w:rsidRDefault="00A91F11" w:rsidP="005F11C2">
            <w:pPr>
              <w:ind w:firstLine="0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3,7427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2,5031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2,4525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1,6366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1,6292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0,4548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F11" w:rsidRPr="00804178" w:rsidRDefault="00A91F11" w:rsidP="005F11C2">
            <w:pPr>
              <w:ind w:firstLine="0"/>
              <w:jc w:val="center"/>
              <w:rPr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804178">
              <w:rPr>
                <w:b/>
                <w:bCs/>
                <w:i/>
                <w:iCs/>
                <w:color w:val="000000"/>
                <w:sz w:val="16"/>
                <w:szCs w:val="16"/>
              </w:rPr>
              <w:t>0,8902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804178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color w:val="000000"/>
                <w:sz w:val="22"/>
                <w:szCs w:val="22"/>
              </w:rPr>
            </w:pPr>
            <w:r w:rsidRPr="00804178">
              <w:rPr>
                <w:b/>
                <w:bCs/>
                <w:i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1F11" w:rsidRPr="005D35CC" w:rsidRDefault="00A91F11" w:rsidP="005F11C2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i/>
                <w:color w:val="000000"/>
                <w:sz w:val="22"/>
                <w:szCs w:val="22"/>
              </w:rPr>
            </w:pPr>
            <w:r w:rsidRPr="00804178">
              <w:rPr>
                <w:b/>
                <w:bCs/>
                <w:i/>
                <w:color w:val="000000"/>
                <w:sz w:val="16"/>
                <w:szCs w:val="16"/>
              </w:rPr>
              <w:t>1,6</w:t>
            </w:r>
          </w:p>
        </w:tc>
      </w:tr>
    </w:tbl>
    <w:p w:rsidR="00A91F11" w:rsidRDefault="00A91F11" w:rsidP="00B916D6">
      <w:pPr>
        <w:pStyle w:val="ConsPlusNormal"/>
        <w:ind w:firstLine="567"/>
        <w:jc w:val="both"/>
      </w:pPr>
    </w:p>
    <w:p w:rsidR="00B916D6" w:rsidRPr="005D35CC" w:rsidRDefault="00B916D6" w:rsidP="00B916D6">
      <w:pPr>
        <w:pStyle w:val="ConsPlusNormal"/>
        <w:ind w:firstLine="567"/>
        <w:jc w:val="both"/>
      </w:pPr>
      <w:r w:rsidRPr="005D35CC">
        <w:t>Значения коэффициентов половозрастн</w:t>
      </w:r>
      <w:r>
        <w:t>ого</w:t>
      </w:r>
      <w:r w:rsidRPr="005D35CC">
        <w:t xml:space="preserve"> </w:t>
      </w:r>
      <w:r>
        <w:t>состава</w:t>
      </w:r>
      <w:r w:rsidRPr="005D35CC">
        <w:t xml:space="preserve"> для медицинских организаций рассчитываются по следующей формуле:</w:t>
      </w:r>
    </w:p>
    <w:p w:rsidR="00B916D6" w:rsidRPr="005D35CC" w:rsidRDefault="00B916D6" w:rsidP="00B916D6">
      <w:pPr>
        <w:pStyle w:val="ConsPlusNormal"/>
        <w:ind w:firstLine="567"/>
        <w:jc w:val="both"/>
      </w:pPr>
    </w:p>
    <w:p w:rsidR="00B916D6" w:rsidRPr="005D35CC" w:rsidRDefault="001D30E1" w:rsidP="00B916D6">
      <w:pPr>
        <w:pStyle w:val="ConsPlusNormal"/>
        <w:ind w:firstLine="567"/>
        <w:jc w:val="center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КД</m:t>
            </m:r>
          </m:e>
          <m:sub>
            <m:r>
              <w:rPr>
                <w:rFonts w:ascii="Cambria Math" w:hAnsi="Cambria Math"/>
              </w:rPr>
              <m:t>ПВ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  <m:r>
          <w:rPr>
            <w:rFonts w:ascii="Cambria Math" w:hAnsi="Cambria Math"/>
          </w:rPr>
          <m:t>=</m:t>
        </m:r>
        <m:nary>
          <m:naryPr>
            <m:chr m:val="∑"/>
            <m:limLoc m:val="subSup"/>
            <m:supHide m:val="1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j</m:t>
            </m:r>
          </m:sub>
          <m:sup/>
          <m:e>
            <m:r>
              <w:rPr>
                <w:rFonts w:ascii="Cambria Math" w:hAnsi="Cambria Math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КД</m:t>
                </m:r>
              </m:e>
              <m:sub>
                <m:r>
                  <w:rPr>
                    <w:rFonts w:ascii="Cambria Math" w:hAnsi="Cambria Math"/>
                  </w:rPr>
                  <m:t>ПВ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j</m:t>
                </m:r>
              </m:sup>
            </m:sSubSup>
          </m:e>
        </m:nary>
        <m:r>
          <w:rPr>
            <w:rFonts w:ascii="Cambria Math" w:hAnsi="Cambria Math"/>
          </w:rPr>
          <m:t>×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З</m:t>
            </m:r>
          </m:sub>
          <m:sup>
            <m:r>
              <w:rPr>
                <w:rFonts w:ascii="Cambria Math" w:hAnsi="Cambria Math"/>
                <w:lang w:val="en-US"/>
              </w:rPr>
              <m:t>j</m:t>
            </m:r>
          </m:sup>
        </m:sSubSup>
        <m:r>
          <w:rPr>
            <w:rFonts w:ascii="Cambria Math" w:hAnsi="Cambria Math"/>
          </w:rPr>
          <m:t>)/</m:t>
        </m:r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Ч</m:t>
            </m:r>
          </m:e>
          <m:sub>
            <m:r>
              <w:rPr>
                <w:rFonts w:ascii="Cambria Math" w:hAnsi="Cambria Math"/>
              </w:rPr>
              <m:t>З</m:t>
            </m:r>
          </m:sub>
          <m:sup>
            <m:r>
              <w:rPr>
                <w:rFonts w:ascii="Cambria Math" w:hAnsi="Cambria Math"/>
                <w:lang w:val="en-US"/>
              </w:rPr>
              <m:t>i</m:t>
            </m:r>
          </m:sup>
        </m:sSubSup>
      </m:oMath>
      <w:r w:rsidR="00B916D6" w:rsidRPr="005D35CC">
        <w:t>, где:</w:t>
      </w:r>
    </w:p>
    <w:p w:rsidR="00B916D6" w:rsidRPr="005D35CC" w:rsidRDefault="00B916D6" w:rsidP="00B916D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ПВ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коэффициент половозрастн</w:t>
            </w:r>
            <w:r>
              <w:t>ого</w:t>
            </w:r>
            <w:r w:rsidRPr="005D35CC">
              <w:t xml:space="preserve"> </w:t>
            </w:r>
            <w:r>
              <w:t>состава</w:t>
            </w:r>
            <w:r w:rsidRPr="005D35CC">
              <w:t xml:space="preserve">, определенный для i-той </w:t>
            </w:r>
            <w:proofErr w:type="gramStart"/>
            <w:r w:rsidRPr="005D35CC">
              <w:t>медицинской</w:t>
            </w:r>
            <w:proofErr w:type="gramEnd"/>
            <w:r w:rsidRPr="005D35CC">
              <w:t xml:space="preserve"> организаций;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КД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ПВ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коэффициент половозрастн</w:t>
            </w:r>
            <w:r>
              <w:t>ого</w:t>
            </w:r>
            <w:r w:rsidRPr="005D35CC">
              <w:t xml:space="preserve"> </w:t>
            </w:r>
            <w:r>
              <w:t>состава</w:t>
            </w:r>
            <w:r w:rsidRPr="005D35CC">
              <w:t xml:space="preserve">, определенный для </w:t>
            </w:r>
            <w:r w:rsidRPr="005D35CC">
              <w:rPr>
                <w:lang w:val="en-US"/>
              </w:rPr>
              <w:t>j</w:t>
            </w:r>
            <w:r w:rsidRPr="005D35CC">
              <w:t>-той половозрастной группы (подгруппы);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pStyle w:val="ConsPlusNormal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 xml:space="preserve">численность застрахованных лиц, прикрепленных к i-той медицинской организации, в </w:t>
            </w:r>
            <w:r w:rsidRPr="005D35CC">
              <w:rPr>
                <w:lang w:val="en-US"/>
              </w:rPr>
              <w:t>j</w:t>
            </w:r>
            <w:r w:rsidRPr="005D35CC">
              <w:t>-той половозрастной группе (подгруппе), человек;</w:t>
            </w:r>
          </w:p>
        </w:tc>
      </w:tr>
      <w:tr w:rsidR="00B916D6" w:rsidRPr="005D35CC" w:rsidTr="003A0CE7"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1D30E1" w:rsidP="003A0CE7">
            <w:pPr>
              <w:spacing w:line="240" w:lineRule="auto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З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  <w:tcBorders>
              <w:top w:val="nil"/>
              <w:left w:val="nil"/>
              <w:bottom w:val="nil"/>
              <w:right w:val="nil"/>
            </w:tcBorders>
          </w:tcPr>
          <w:p w:rsidR="00B916D6" w:rsidRPr="005D35CC" w:rsidRDefault="00B916D6" w:rsidP="003A0CE7">
            <w:pPr>
              <w:spacing w:line="240" w:lineRule="auto"/>
              <w:ind w:firstLine="0"/>
            </w:pPr>
            <w:r w:rsidRPr="005D35CC">
              <w:rPr>
                <w:sz w:val="28"/>
                <w:szCs w:val="20"/>
              </w:rPr>
              <w:t>численность застрахованных лиц, прикрепленных к i-той медицинской организации, человек.</w:t>
            </w:r>
          </w:p>
        </w:tc>
      </w:tr>
    </w:tbl>
    <w:p w:rsidR="00B916D6" w:rsidRPr="005D35CC" w:rsidRDefault="003A0CE7" w:rsidP="00B916D6">
      <w:pPr>
        <w:pStyle w:val="ConsPlusNormal"/>
        <w:spacing w:line="276" w:lineRule="auto"/>
        <w:ind w:firstLine="540"/>
        <w:jc w:val="both"/>
      </w:pPr>
      <w:r w:rsidRPr="003A0CE7">
        <w:t>3</w:t>
      </w:r>
      <w:r w:rsidR="00B916D6" w:rsidRPr="005D35CC">
        <w:t xml:space="preserve">.4. В отношении медицинских организаций, расположенных в сельской местности, отдаленных территориях, поселках городского типа и малых городах с численностью населения до 50 тысяч человек с учетом расходов на содержание медицинской организации и оплату труда персонала, исходя из расположения и отдаленности обслуживаемых территорий, применяются следующие коэффициенты </w:t>
      </w:r>
      <w:proofErr w:type="spellStart"/>
      <w:r w:rsidR="00B916D6" w:rsidRPr="005D35CC">
        <w:t>дифференциаци</w:t>
      </w:r>
      <w:proofErr w:type="spellEnd"/>
      <w:r w:rsidR="00B916D6" w:rsidRPr="005D35CC">
        <w:t>:</w:t>
      </w:r>
    </w:p>
    <w:p w:rsidR="00B916D6" w:rsidRPr="005D35CC" w:rsidRDefault="00B916D6" w:rsidP="00B916D6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spacing w:line="276" w:lineRule="auto"/>
        <w:ind w:left="0" w:firstLine="567"/>
        <w:jc w:val="both"/>
      </w:pPr>
      <w:r w:rsidRPr="005D35CC">
        <w:t xml:space="preserve">для медицинских организаций и их подразделений, обслуживающих до 20 тысяч человек - 1,113, </w:t>
      </w:r>
    </w:p>
    <w:p w:rsidR="00B916D6" w:rsidRPr="005D35CC" w:rsidRDefault="00B916D6" w:rsidP="00B916D6">
      <w:pPr>
        <w:pStyle w:val="ConsPlusNormal"/>
        <w:widowControl w:val="0"/>
        <w:numPr>
          <w:ilvl w:val="0"/>
          <w:numId w:val="3"/>
        </w:numPr>
        <w:tabs>
          <w:tab w:val="left" w:pos="851"/>
        </w:tabs>
        <w:adjustRightInd/>
        <w:spacing w:line="276" w:lineRule="auto"/>
        <w:ind w:left="0" w:firstLine="567"/>
        <w:jc w:val="both"/>
      </w:pPr>
      <w:r w:rsidRPr="005D35CC">
        <w:t>для медицинских организаций и их подразделений, обслуживающих свыше 20 тысяч человек, – 1,04.</w:t>
      </w:r>
    </w:p>
    <w:p w:rsidR="00B916D6" w:rsidRPr="005D35CC" w:rsidRDefault="00B916D6" w:rsidP="00B916D6">
      <w:pPr>
        <w:pStyle w:val="ConsPlusNormal"/>
        <w:widowControl w:val="0"/>
        <w:tabs>
          <w:tab w:val="left" w:pos="851"/>
        </w:tabs>
        <w:adjustRightInd/>
        <w:spacing w:line="276" w:lineRule="auto"/>
        <w:jc w:val="both"/>
      </w:pPr>
      <w:r w:rsidRPr="005D35CC">
        <w:tab/>
      </w:r>
    </w:p>
    <w:p w:rsidR="00B916D6" w:rsidRDefault="003A0CE7" w:rsidP="00B916D6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  <w:r w:rsidRPr="003A0CE7">
        <w:rPr>
          <w:color w:val="000000" w:themeColor="text1"/>
        </w:rPr>
        <w:t>3</w:t>
      </w:r>
      <w:r w:rsidR="00B916D6" w:rsidRPr="005D35CC">
        <w:rPr>
          <w:color w:val="000000" w:themeColor="text1"/>
        </w:rPr>
        <w:t xml:space="preserve">.5. При расчете коэффициента уровня </w:t>
      </w:r>
      <w:r w:rsidR="00B916D6">
        <w:rPr>
          <w:color w:val="000000" w:themeColor="text1"/>
        </w:rPr>
        <w:t xml:space="preserve">расходов медицинских организаций </w:t>
      </w:r>
      <w:r w:rsidR="00B916D6" w:rsidRPr="005D35CC">
        <w:rPr>
          <w:color w:val="000000" w:themeColor="text1"/>
        </w:rPr>
        <w:t>(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КД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ур</m:t>
            </m:r>
          </m:sub>
        </m:sSub>
        <m:r>
          <w:rPr>
            <w:rFonts w:ascii="Cambria Math" w:hAnsi="Cambria Math"/>
            <w:color w:val="000000" w:themeColor="text1"/>
          </w:rPr>
          <m:t>)</m:t>
        </m:r>
      </m:oMath>
      <w:r w:rsidR="00B916D6" w:rsidRPr="005D35CC">
        <w:rPr>
          <w:color w:val="000000" w:themeColor="text1"/>
        </w:rPr>
        <w:t xml:space="preserve"> учитываются </w:t>
      </w:r>
      <w:r w:rsidR="00B916D6">
        <w:rPr>
          <w:color w:val="000000" w:themeColor="text1"/>
        </w:rPr>
        <w:t xml:space="preserve">особенности </w:t>
      </w:r>
      <w:r w:rsidR="00B916D6" w:rsidRPr="005D35CC">
        <w:rPr>
          <w:color w:val="000000" w:themeColor="text1"/>
        </w:rPr>
        <w:t>плотност</w:t>
      </w:r>
      <w:r w:rsidR="00B916D6">
        <w:rPr>
          <w:color w:val="000000" w:themeColor="text1"/>
        </w:rPr>
        <w:t>и</w:t>
      </w:r>
      <w:r w:rsidR="00B916D6" w:rsidRPr="005D35CC">
        <w:rPr>
          <w:color w:val="000000" w:themeColor="text1"/>
        </w:rPr>
        <w:t xml:space="preserve"> населения, </w:t>
      </w:r>
      <w:r w:rsidR="00B916D6" w:rsidRPr="005D35CC">
        <w:rPr>
          <w:color w:val="000000" w:themeColor="text1"/>
        </w:rPr>
        <w:lastRenderedPageBreak/>
        <w:t>транспортн</w:t>
      </w:r>
      <w:r w:rsidR="00B916D6">
        <w:rPr>
          <w:color w:val="000000" w:themeColor="text1"/>
        </w:rPr>
        <w:t>ой</w:t>
      </w:r>
      <w:r w:rsidR="00B916D6" w:rsidRPr="005D35CC">
        <w:rPr>
          <w:color w:val="000000" w:themeColor="text1"/>
        </w:rPr>
        <w:t xml:space="preserve"> доступност</w:t>
      </w:r>
      <w:r w:rsidR="00B916D6">
        <w:rPr>
          <w:color w:val="000000" w:themeColor="text1"/>
        </w:rPr>
        <w:t>и, климатических и географических</w:t>
      </w:r>
      <w:r w:rsidR="00B916D6" w:rsidRPr="005D35CC">
        <w:rPr>
          <w:color w:val="000000" w:themeColor="text1"/>
        </w:rPr>
        <w:t xml:space="preserve"> особенност</w:t>
      </w:r>
      <w:r w:rsidR="00B916D6">
        <w:rPr>
          <w:color w:val="000000" w:themeColor="text1"/>
        </w:rPr>
        <w:t>ей,</w:t>
      </w:r>
      <w:r w:rsidR="00B916D6" w:rsidRPr="005D35CC">
        <w:rPr>
          <w:color w:val="000000" w:themeColor="text1"/>
        </w:rPr>
        <w:t xml:space="preserve"> </w:t>
      </w:r>
      <w:r w:rsidR="00B916D6">
        <w:rPr>
          <w:color w:val="000000" w:themeColor="text1"/>
        </w:rPr>
        <w:t xml:space="preserve">размер </w:t>
      </w:r>
      <w:r w:rsidR="00B916D6" w:rsidRPr="005D35CC">
        <w:rPr>
          <w:color w:val="000000" w:themeColor="text1"/>
        </w:rPr>
        <w:t>медицинской организации.</w:t>
      </w:r>
    </w:p>
    <w:p w:rsidR="00B916D6" w:rsidRPr="00AB59B6" w:rsidRDefault="00B916D6" w:rsidP="00B916D6">
      <w:pPr>
        <w:rPr>
          <w:rFonts w:eastAsia="Calibri"/>
          <w:bCs/>
          <w:sz w:val="28"/>
          <w:szCs w:val="28"/>
        </w:rPr>
      </w:pPr>
      <w:proofErr w:type="gramStart"/>
      <w:r w:rsidRPr="005D35CC">
        <w:rPr>
          <w:bCs/>
          <w:sz w:val="28"/>
          <w:szCs w:val="28"/>
        </w:rPr>
        <w:t xml:space="preserve">В </w:t>
      </w:r>
      <w:proofErr w:type="spellStart"/>
      <w:r w:rsidRPr="005D35CC">
        <w:rPr>
          <w:bCs/>
          <w:sz w:val="28"/>
          <w:szCs w:val="28"/>
        </w:rPr>
        <w:t>подушевой</w:t>
      </w:r>
      <w:proofErr w:type="spellEnd"/>
      <w:r w:rsidRPr="005D35CC">
        <w:rPr>
          <w:bCs/>
          <w:sz w:val="28"/>
          <w:szCs w:val="28"/>
        </w:rPr>
        <w:t xml:space="preserve"> норматив финансирования на прикрепившихся лиц первичной медико-санитарной помощи</w:t>
      </w:r>
      <w:r w:rsidRPr="005D35CC">
        <w:rPr>
          <w:noProof/>
          <w:sz w:val="28"/>
          <w:szCs w:val="28"/>
        </w:rPr>
        <w:t xml:space="preserve"> включены расходы</w:t>
      </w:r>
      <w:r w:rsidRPr="005D35CC">
        <w:rPr>
          <w:noProof/>
        </w:rPr>
        <w:t xml:space="preserve"> </w:t>
      </w:r>
      <w:r w:rsidRPr="006D3704">
        <w:rPr>
          <w:noProof/>
          <w:sz w:val="28"/>
          <w:szCs w:val="28"/>
        </w:rPr>
        <w:t xml:space="preserve">на </w:t>
      </w:r>
      <w:r w:rsidRPr="006D3704">
        <w:rPr>
          <w:color w:val="000000"/>
          <w:sz w:val="28"/>
          <w:szCs w:val="28"/>
        </w:rPr>
        <w:t>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расходы на оплату</w:t>
      </w:r>
      <w:proofErr w:type="gramEnd"/>
      <w:r w:rsidRPr="006D3704">
        <w:rPr>
          <w:color w:val="000000"/>
          <w:sz w:val="28"/>
          <w:szCs w:val="28"/>
        </w:rPr>
        <w:t xml:space="preserve"> </w:t>
      </w:r>
      <w:proofErr w:type="gramStart"/>
      <w:r w:rsidRPr="006D3704">
        <w:rPr>
          <w:color w:val="000000"/>
          <w:sz w:val="28"/>
          <w:szCs w:val="28"/>
        </w:rPr>
        <w:t xml:space="preserve">услуг связи, транспортных услуг, коммунальных услуг, работ и услуг по содержанию </w:t>
      </w:r>
      <w:r w:rsidRPr="00F761C7">
        <w:rPr>
          <w:color w:val="000000"/>
          <w:sz w:val="28"/>
          <w:szCs w:val="28"/>
        </w:rPr>
        <w:t>имущества, включая расходы на техническое обслуживание и ремонт основных средств, расходы на арендную плату за пользование имуществом, оплату прог</w:t>
      </w:r>
      <w:r w:rsidRPr="006D3704">
        <w:rPr>
          <w:color w:val="000000"/>
          <w:sz w:val="28"/>
          <w:szCs w:val="28"/>
        </w:rPr>
        <w:t xml:space="preserve">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</w:t>
      </w:r>
      <w:r w:rsidRPr="00F761C7">
        <w:rPr>
          <w:sz w:val="28"/>
          <w:szCs w:val="28"/>
        </w:rPr>
        <w:t>до четырёхсот тысяч</w:t>
      </w:r>
      <w:r>
        <w:rPr>
          <w:sz w:val="28"/>
          <w:szCs w:val="28"/>
        </w:rPr>
        <w:t xml:space="preserve"> рублей</w:t>
      </w:r>
      <w:proofErr w:type="gramEnd"/>
      <w:r>
        <w:rPr>
          <w:sz w:val="28"/>
          <w:szCs w:val="28"/>
        </w:rPr>
        <w:t xml:space="preserve"> за </w:t>
      </w:r>
      <w:r w:rsidRPr="009E77C6">
        <w:rPr>
          <w:sz w:val="28"/>
          <w:szCs w:val="28"/>
        </w:rPr>
        <w:t>единицу,</w:t>
      </w:r>
      <w:r w:rsidRPr="009E77C6">
        <w:rPr>
          <w:rFonts w:eastAsia="Calibri"/>
          <w:bCs/>
          <w:sz w:val="28"/>
          <w:szCs w:val="28"/>
        </w:rPr>
        <w:t xml:space="preserve">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</w:t>
      </w:r>
      <w:proofErr w:type="gramStart"/>
      <w:r w:rsidRPr="009E77C6">
        <w:rPr>
          <w:rFonts w:eastAsia="Calibri"/>
          <w:bCs/>
          <w:sz w:val="28"/>
          <w:szCs w:val="28"/>
        </w:rPr>
        <w:t>организации</w:t>
      </w:r>
      <w:proofErr w:type="gramEnd"/>
      <w:r w:rsidRPr="009E77C6">
        <w:rPr>
          <w:rFonts w:eastAsia="Calibri"/>
          <w:bCs/>
          <w:sz w:val="28"/>
          <w:szCs w:val="28"/>
        </w:rPr>
        <w:t xml:space="preserve"> не погашенной в течение 3 месяцев кредиторской задолженности за счет средств обязательного медицинского страхования.</w:t>
      </w:r>
    </w:p>
    <w:p w:rsidR="00B916D6" w:rsidRPr="0064462C" w:rsidRDefault="00B916D6" w:rsidP="00B916D6">
      <w:pPr>
        <w:rPr>
          <w:bCs/>
          <w:sz w:val="28"/>
          <w:szCs w:val="28"/>
        </w:rPr>
      </w:pPr>
      <w:r w:rsidRPr="0064462C">
        <w:rPr>
          <w:noProof/>
          <w:sz w:val="28"/>
          <w:szCs w:val="28"/>
        </w:rPr>
        <w:t>В</w:t>
      </w:r>
      <w:r w:rsidRPr="0064462C">
        <w:rPr>
          <w:bCs/>
          <w:sz w:val="28"/>
          <w:szCs w:val="28"/>
        </w:rPr>
        <w:t xml:space="preserve"> части расходов на заработную плату включено финансовое обеспечение выплат стимулирующего характера, в том числе денежные выплаты:</w:t>
      </w:r>
    </w:p>
    <w:p w:rsidR="00B916D6" w:rsidRPr="005D35CC" w:rsidRDefault="00B916D6" w:rsidP="00B916D6">
      <w:pPr>
        <w:widowControl/>
        <w:spacing w:line="276" w:lineRule="auto"/>
        <w:ind w:firstLine="708"/>
        <w:rPr>
          <w:rFonts w:eastAsia="Calibri"/>
          <w:sz w:val="28"/>
          <w:szCs w:val="28"/>
        </w:rPr>
      </w:pPr>
      <w:r w:rsidRPr="005D35CC">
        <w:rPr>
          <w:rFonts w:eastAsia="Calibri"/>
          <w:sz w:val="28"/>
          <w:szCs w:val="28"/>
        </w:rPr>
        <w:t>- 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B916D6" w:rsidRPr="005D35CC" w:rsidRDefault="00B916D6" w:rsidP="00B916D6">
      <w:pPr>
        <w:widowControl/>
        <w:spacing w:line="276" w:lineRule="auto"/>
        <w:ind w:firstLine="708"/>
      </w:pPr>
      <w:r w:rsidRPr="005D35CC">
        <w:rPr>
          <w:rFonts w:eastAsia="Calibri"/>
          <w:sz w:val="28"/>
          <w:szCs w:val="28"/>
        </w:rPr>
        <w:t>- врачам-специалистам за оказанную медицинскую помощь в амбулаторных условиях.</w:t>
      </w:r>
    </w:p>
    <w:p w:rsidR="00B916D6" w:rsidRPr="005D35CC" w:rsidRDefault="00B916D6" w:rsidP="00B916D6">
      <w:pPr>
        <w:pStyle w:val="ConsPlusNormal"/>
        <w:spacing w:line="276" w:lineRule="auto"/>
        <w:ind w:firstLine="567"/>
        <w:jc w:val="both"/>
      </w:pPr>
      <w:r w:rsidRPr="00F761C7">
        <w:t xml:space="preserve">Перечень медицинских организаций с указанием значений всех коэффициентов, используемых при расчете дифференцированных </w:t>
      </w:r>
      <w:proofErr w:type="spellStart"/>
      <w:r w:rsidRPr="00F761C7">
        <w:lastRenderedPageBreak/>
        <w:t>подушевых</w:t>
      </w:r>
      <w:proofErr w:type="spellEnd"/>
      <w:r w:rsidRPr="00F761C7">
        <w:t xml:space="preserve"> нормативов финансирования, значений дифференцированных </w:t>
      </w:r>
      <w:proofErr w:type="spellStart"/>
      <w:r w:rsidRPr="00F761C7">
        <w:t>подушевых</w:t>
      </w:r>
      <w:proofErr w:type="spellEnd"/>
      <w:r w:rsidRPr="00F761C7">
        <w:t xml:space="preserve"> нормативов финансирования, а также численности прикрепленных к медицинской организации лиц по состоянию на первое число последнего месяца квартала, предшествующего расчетному,  приведен в приложении 3.1.1.</w:t>
      </w:r>
    </w:p>
    <w:p w:rsidR="00B916D6" w:rsidRPr="005D35CC" w:rsidRDefault="00B916D6" w:rsidP="00B916D6">
      <w:pPr>
        <w:rPr>
          <w:b/>
          <w:bCs/>
          <w:color w:val="000000"/>
          <w:sz w:val="28"/>
          <w:szCs w:val="28"/>
        </w:rPr>
      </w:pPr>
      <w:r w:rsidRPr="005D35CC">
        <w:rPr>
          <w:bCs/>
          <w:sz w:val="28"/>
          <w:szCs w:val="28"/>
        </w:rPr>
        <w:t xml:space="preserve">Размер </w:t>
      </w:r>
      <w:r w:rsidRPr="005D35CC">
        <w:rPr>
          <w:bCs/>
          <w:color w:val="000000"/>
          <w:sz w:val="28"/>
          <w:szCs w:val="28"/>
        </w:rPr>
        <w:t xml:space="preserve">среднего </w:t>
      </w:r>
      <w:proofErr w:type="spellStart"/>
      <w:r w:rsidRPr="005D35CC">
        <w:rPr>
          <w:bCs/>
          <w:color w:val="000000"/>
          <w:sz w:val="28"/>
          <w:szCs w:val="28"/>
        </w:rPr>
        <w:t>подушевого</w:t>
      </w:r>
      <w:proofErr w:type="spellEnd"/>
      <w:r w:rsidRPr="005D35CC">
        <w:rPr>
          <w:bCs/>
          <w:color w:val="000000"/>
          <w:sz w:val="28"/>
          <w:szCs w:val="28"/>
        </w:rPr>
        <w:t xml:space="preserve"> норматива финансирования и базового норматива финансирования в амбулаторных условиях</w:t>
      </w:r>
      <w:r>
        <w:rPr>
          <w:bCs/>
          <w:color w:val="000000"/>
          <w:sz w:val="28"/>
          <w:szCs w:val="28"/>
        </w:rPr>
        <w:t xml:space="preserve"> </w:t>
      </w:r>
      <w:r w:rsidRPr="00F761C7">
        <w:rPr>
          <w:bCs/>
          <w:color w:val="000000"/>
          <w:sz w:val="28"/>
          <w:szCs w:val="28"/>
        </w:rPr>
        <w:t xml:space="preserve">(годового и месячного), </w:t>
      </w:r>
      <w:r w:rsidRPr="00F761C7">
        <w:rPr>
          <w:bCs/>
          <w:sz w:val="28"/>
          <w:szCs w:val="28"/>
        </w:rPr>
        <w:t>приведены в приложении 3.1.2 к тарифному согл</w:t>
      </w:r>
      <w:r w:rsidRPr="005D35CC">
        <w:rPr>
          <w:bCs/>
          <w:sz w:val="28"/>
          <w:szCs w:val="28"/>
        </w:rPr>
        <w:t>ашению.</w:t>
      </w:r>
    </w:p>
    <w:p w:rsidR="00B916D6" w:rsidRPr="005D35CC" w:rsidRDefault="00B916D6" w:rsidP="00B916D6">
      <w:pPr>
        <w:widowControl/>
        <w:spacing w:line="288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 xml:space="preserve">Оплата по </w:t>
      </w:r>
      <w:proofErr w:type="spellStart"/>
      <w:r w:rsidRPr="005D35CC">
        <w:rPr>
          <w:bCs/>
          <w:sz w:val="28"/>
          <w:szCs w:val="28"/>
        </w:rPr>
        <w:t>подушевому</w:t>
      </w:r>
      <w:proofErr w:type="spellEnd"/>
      <w:r w:rsidRPr="005D35CC">
        <w:rPr>
          <w:bCs/>
          <w:sz w:val="28"/>
          <w:szCs w:val="28"/>
        </w:rPr>
        <w:t xml:space="preserve"> нормативу осуществляется в соответствии с численностью застрахованных прикрепленных лиц, подтверждаемой актом сверки численности (согласно приложению 2 к договору на оказание и оплату медицинской помощи, заключенному между  СМО и МО). Сверка численности прикрепленного населения, распределенного на половозрастные группы в соответствии с п.153 Правил ОМС, производится ежеквартально.</w:t>
      </w:r>
    </w:p>
    <w:p w:rsidR="00B916D6" w:rsidRPr="005D35CC" w:rsidRDefault="00B916D6" w:rsidP="00B916D6">
      <w:pPr>
        <w:spacing w:line="276" w:lineRule="auto"/>
        <w:ind w:firstLine="454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 xml:space="preserve">Ежемесячная сумма, подлежащая оплате медицинской организации за прикрепленное население, рассчитывается по формуле: </w:t>
      </w:r>
    </w:p>
    <w:p w:rsidR="00B916D6" w:rsidRPr="005D35CC" w:rsidRDefault="00B916D6" w:rsidP="00B916D6">
      <w:pPr>
        <w:spacing w:line="276" w:lineRule="auto"/>
        <w:ind w:left="1416" w:firstLine="708"/>
        <w:rPr>
          <w:bCs/>
          <w:sz w:val="28"/>
          <w:szCs w:val="28"/>
        </w:rPr>
      </w:pPr>
      <w:r w:rsidRPr="005D35CC">
        <w:rPr>
          <w:bCs/>
          <w:sz w:val="28"/>
          <w:szCs w:val="28"/>
        </w:rPr>
        <w:t xml:space="preserve">∑МО = </w:t>
      </w:r>
      <m:oMath>
        <m:sSup>
          <m:sSupPr>
            <m:ctrlPr>
              <w:rPr>
                <w:rFonts w:ascii="Cambria Math" w:hAnsi="Cambria Math"/>
                <w:i/>
                <w:sz w:val="28"/>
              </w:rPr>
            </m:ctrlPr>
          </m:sSupPr>
          <m:e>
            <m:r>
              <w:rPr>
                <w:rFonts w:ascii="Cambria Math" w:hAnsi="Cambria Math"/>
                <w:sz w:val="28"/>
              </w:rPr>
              <m:t>ФДПн</m:t>
            </m:r>
          </m:e>
          <m:sup>
            <m:r>
              <w:rPr>
                <w:rFonts w:ascii="Cambria Math" w:hAnsi="Cambria Math"/>
                <w:sz w:val="28"/>
                <w:lang w:val="en-US"/>
              </w:rPr>
              <m:t>i</m:t>
            </m:r>
          </m:sup>
        </m:sSup>
      </m:oMath>
      <w:r w:rsidRPr="005D35CC">
        <w:rPr>
          <w:bCs/>
          <w:i/>
          <w:sz w:val="28"/>
          <w:szCs w:val="28"/>
          <w:vertAlign w:val="subscript"/>
        </w:rPr>
        <w:t>(месячный)</w:t>
      </w:r>
      <w:r w:rsidRPr="005D35CC">
        <w:rPr>
          <w:bCs/>
          <w:sz w:val="28"/>
          <w:szCs w:val="28"/>
        </w:rPr>
        <w:t xml:space="preserve"> х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Pr="005D35CC">
        <w:rPr>
          <w:bCs/>
          <w:sz w:val="28"/>
          <w:szCs w:val="28"/>
        </w:rPr>
        <w:t xml:space="preserve">, где </w:t>
      </w:r>
    </w:p>
    <w:p w:rsidR="00B916D6" w:rsidRPr="005D35CC" w:rsidRDefault="001D30E1" w:rsidP="00B916D6">
      <w:pPr>
        <w:pStyle w:val="ConsPlusNormal"/>
        <w:jc w:val="both"/>
        <w:rPr>
          <w:bCs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 xml:space="preserve">     ФДПн</m:t>
            </m:r>
          </m:e>
          <m:sup>
            <m:r>
              <w:rPr>
                <w:rFonts w:ascii="Cambria Math" w:hAnsi="Cambria Math"/>
                <w:lang w:val="en-US"/>
              </w:rPr>
              <m:t>i</m:t>
            </m:r>
          </m:sup>
        </m:sSup>
      </m:oMath>
      <w:r w:rsidR="00B916D6" w:rsidRPr="005D35CC">
        <w:rPr>
          <w:bCs/>
          <w:i/>
          <w:vertAlign w:val="subscript"/>
        </w:rPr>
        <w:t xml:space="preserve"> (месячный)</w:t>
      </w:r>
      <w:r w:rsidR="00B916D6" w:rsidRPr="005D35CC">
        <w:rPr>
          <w:bCs/>
        </w:rPr>
        <w:t xml:space="preserve"> – </w:t>
      </w:r>
      <w:r w:rsidR="00B916D6" w:rsidRPr="005D35CC">
        <w:t xml:space="preserve">дифференцированный </w:t>
      </w:r>
      <w:proofErr w:type="spellStart"/>
      <w:r w:rsidR="00B916D6" w:rsidRPr="005D35CC">
        <w:t>подушевой</w:t>
      </w:r>
      <w:proofErr w:type="spellEnd"/>
      <w:r w:rsidR="00B916D6" w:rsidRPr="005D35CC">
        <w:t xml:space="preserve"> норматив для i-той медицинской организации, рублей</w:t>
      </w:r>
      <w:r w:rsidR="00B916D6" w:rsidRPr="005D35CC">
        <w:rPr>
          <w:bCs/>
        </w:rPr>
        <w:t xml:space="preserve">, равный 1/12 </w:t>
      </w:r>
      <w:proofErr w:type="gramStart"/>
      <w:r w:rsidR="00B916D6" w:rsidRPr="005D35CC">
        <w:rPr>
          <w:bCs/>
        </w:rPr>
        <w:t>годового</w:t>
      </w:r>
      <w:proofErr w:type="gramEnd"/>
      <w:r w:rsidR="00B916D6" w:rsidRPr="005D35CC">
        <w:rPr>
          <w:bCs/>
        </w:rPr>
        <w:t>;</w:t>
      </w:r>
    </w:p>
    <w:p w:rsidR="00B916D6" w:rsidRPr="005D35CC" w:rsidRDefault="001D30E1" w:rsidP="00B916D6">
      <w:pPr>
        <w:spacing w:line="276" w:lineRule="auto"/>
        <w:ind w:firstLine="454"/>
        <w:rPr>
          <w:bCs/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p>
        </m:sSubSup>
      </m:oMath>
      <w:r w:rsidR="00B916D6" w:rsidRPr="005D35CC">
        <w:rPr>
          <w:bCs/>
          <w:sz w:val="28"/>
          <w:szCs w:val="28"/>
        </w:rPr>
        <w:t xml:space="preserve"> – численность застрахованных лиц, прикрепленных к </w:t>
      </w:r>
      <w:proofErr w:type="spellStart"/>
      <w:r w:rsidR="00B916D6" w:rsidRPr="005D35CC">
        <w:rPr>
          <w:bCs/>
          <w:sz w:val="28"/>
          <w:szCs w:val="28"/>
          <w:lang w:val="en-US"/>
        </w:rPr>
        <w:t>i</w:t>
      </w:r>
      <w:proofErr w:type="spellEnd"/>
      <w:r w:rsidR="00B916D6" w:rsidRPr="005D35CC">
        <w:rPr>
          <w:bCs/>
          <w:sz w:val="28"/>
          <w:szCs w:val="28"/>
        </w:rPr>
        <w:t>-й медицинской организации на первое число последнего месяца предыдущего квартала.</w:t>
      </w:r>
    </w:p>
    <w:p w:rsidR="00B916D6" w:rsidRPr="00F761C7" w:rsidRDefault="003A0CE7" w:rsidP="00B916D6">
      <w:pPr>
        <w:pStyle w:val="ConsPlusNormal"/>
        <w:spacing w:line="276" w:lineRule="auto"/>
        <w:ind w:firstLine="540"/>
        <w:jc w:val="both"/>
      </w:pPr>
      <w:r w:rsidRPr="003A0CE7">
        <w:t>4</w:t>
      </w:r>
      <w:r w:rsidR="00B916D6" w:rsidRPr="005D35CC">
        <w:t xml:space="preserve">. Размер финансового обеспечения </w:t>
      </w:r>
      <w:r w:rsidR="00B916D6" w:rsidRPr="00F761C7">
        <w:t>фельдшерских здравпунктов, фельдшерско-акушерских пунктов при условии их соответствия требованиям, установленным положением об организации оказания первичной медико-санитарной помощи взрослому населению, утвержденным Министерством здравоохранения Россий</w:t>
      </w:r>
      <w:r>
        <w:t>ской Федерации составляет в 202</w:t>
      </w:r>
      <w:r w:rsidRPr="003A0CE7">
        <w:t>5</w:t>
      </w:r>
      <w:r w:rsidR="00B916D6" w:rsidRPr="00F761C7">
        <w:t xml:space="preserve"> году:</w:t>
      </w:r>
    </w:p>
    <w:p w:rsidR="00B916D6" w:rsidRPr="00F761C7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 xml:space="preserve">фельдшерский здравпункт, фельдшерско-акушерский пункт, обслуживающий до 100 жителей, – </w:t>
      </w:r>
      <w:r w:rsidR="00A91F11">
        <w:t>938,8</w:t>
      </w:r>
      <w:r w:rsidRPr="00F761C7">
        <w:t xml:space="preserve"> тыс. рублей;</w:t>
      </w:r>
    </w:p>
    <w:p w:rsidR="00B916D6" w:rsidRPr="00F761C7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>фельдшерский здравпункт, фельдшерско-акушерский пункт, обслуживающий от 100 до 900 жителей, – 1</w:t>
      </w:r>
      <w:r w:rsidR="00A91F11">
        <w:t> 444,3</w:t>
      </w:r>
      <w:r w:rsidRPr="00F761C7">
        <w:t xml:space="preserve"> тыс. рублей</w:t>
      </w:r>
    </w:p>
    <w:p w:rsidR="00B916D6" w:rsidRPr="00F761C7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>фельдшерский здравпункт, фельдшерско-акушерский пункт, обслуживающий от 900 до 1500 жителей, – 2</w:t>
      </w:r>
      <w:r w:rsidR="00A91F11">
        <w:t> 888,7</w:t>
      </w:r>
      <w:r w:rsidRPr="00F761C7">
        <w:t xml:space="preserve"> тыс. рублей,</w:t>
      </w:r>
    </w:p>
    <w:p w:rsidR="00B916D6" w:rsidRPr="00F761C7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 xml:space="preserve">фельдшерский здравпункт, фельдшерско-акушерский пункт, обслуживающий от 1500 до 2000 жителей, – </w:t>
      </w:r>
      <w:r w:rsidR="004F4488">
        <w:t>3 434,0</w:t>
      </w:r>
      <w:r w:rsidRPr="00F761C7">
        <w:t xml:space="preserve"> тыс. рублей;</w:t>
      </w:r>
    </w:p>
    <w:p w:rsidR="00B916D6" w:rsidRPr="00F761C7" w:rsidRDefault="00B916D6" w:rsidP="00B916D6">
      <w:pPr>
        <w:pStyle w:val="ConsPlusNormal"/>
        <w:spacing w:line="276" w:lineRule="auto"/>
        <w:ind w:firstLine="540"/>
        <w:jc w:val="both"/>
      </w:pPr>
      <w:r w:rsidRPr="00F761C7">
        <w:t>фельдшерский здравпункт, фельдшерско-акушерский пункт, обслуживающий более 2000 жителей, – 3</w:t>
      </w:r>
      <w:r w:rsidR="004F4488">
        <w:t> 777,5</w:t>
      </w:r>
      <w:r w:rsidRPr="00F761C7">
        <w:t xml:space="preserve"> тыс. рублей.</w:t>
      </w:r>
    </w:p>
    <w:p w:rsidR="00B916D6" w:rsidRDefault="00B916D6" w:rsidP="00B916D6">
      <w:pPr>
        <w:pStyle w:val="ConsPlusNormal"/>
        <w:spacing w:line="276" w:lineRule="auto"/>
        <w:ind w:firstLine="540"/>
        <w:jc w:val="both"/>
      </w:pPr>
      <w:proofErr w:type="gramStart"/>
      <w:r w:rsidRPr="00F761C7">
        <w:lastRenderedPageBreak/>
        <w:t>Финансовое обеспечение фельдшерских здравпунктов, фельдшерско-акушерских пунктов, полностью соответствующих требованиям, установленным положением об организации оказания первичной</w:t>
      </w:r>
      <w:r w:rsidRPr="005D35CC">
        <w:t xml:space="preserve"> медико-санитарной помощи взрослому населению, утвержденным Министерством здравоохранения Российской Федерации, рассчитано с применением коэффициента 1,0,  не соответствующих требованиям -  коэффициент</w:t>
      </w:r>
      <w:r>
        <w:t>ов</w:t>
      </w:r>
      <w:r w:rsidRPr="005D35CC">
        <w:t xml:space="preserve"> от 0,1 до  0,95 (с учетом фактической потребности финансирования).</w:t>
      </w:r>
      <w:proofErr w:type="gramEnd"/>
    </w:p>
    <w:p w:rsidR="00B916D6" w:rsidRPr="005D35CC" w:rsidRDefault="00B916D6" w:rsidP="00B916D6">
      <w:pPr>
        <w:pStyle w:val="ConsPlusNormal"/>
        <w:spacing w:line="276" w:lineRule="auto"/>
        <w:ind w:firstLine="540"/>
        <w:jc w:val="both"/>
      </w:pPr>
      <w:proofErr w:type="gramStart"/>
      <w:r w:rsidRPr="00F761C7">
        <w:t>Для фельдшерских здравпунктов и фельдшерско-акушерских пунктов, оказывающих медицинскую помощь женщинам репродуктивного возраста (женщины в возрасте от 18 лет до 49 лет включительно), но не имеющих в  штате акушеров, рассчитан отдельный повышающий коэффициент, учитывающий долю женщин репродуктивного возраста в численности прикрепленного населения, так как полномочия по работе с такими женщинами в части проведения санитарно-гигиенического обучения по вопросам грудного вскармливания, предупреждения заболеваний</w:t>
      </w:r>
      <w:proofErr w:type="gramEnd"/>
      <w:r w:rsidRPr="00F761C7">
        <w:t xml:space="preserve"> репродуктивной системы, абортов и инфекций, передаваемых половым путем, осуществляются фельдшером или медицинской сестрой. Прогнозная длительность одной такой консультации составляет 10 минут, предполагаемое количество консультаций в год на одну женщину репродуктивного возраста составляет 1-2 консультации.</w:t>
      </w:r>
    </w:p>
    <w:p w:rsidR="00B916D6" w:rsidRPr="005D35CC" w:rsidRDefault="00B916D6" w:rsidP="00B916D6">
      <w:pPr>
        <w:pStyle w:val="ConsPlusTitle"/>
        <w:spacing w:line="276" w:lineRule="auto"/>
        <w:ind w:firstLine="540"/>
        <w:jc w:val="both"/>
        <w:rPr>
          <w:b w:val="0"/>
          <w:sz w:val="28"/>
          <w:szCs w:val="28"/>
        </w:rPr>
      </w:pPr>
      <w:r w:rsidRPr="005D35CC">
        <w:rPr>
          <w:b w:val="0"/>
          <w:sz w:val="28"/>
          <w:szCs w:val="28"/>
        </w:rPr>
        <w:t>Порядок отражения сумм</w:t>
      </w:r>
      <w:r w:rsidRPr="005D35CC">
        <w:rPr>
          <w:b w:val="0"/>
          <w:szCs w:val="24"/>
        </w:rPr>
        <w:t xml:space="preserve"> </w:t>
      </w:r>
      <w:r w:rsidRPr="005D35CC">
        <w:rPr>
          <w:b w:val="0"/>
          <w:sz w:val="28"/>
          <w:szCs w:val="28"/>
        </w:rPr>
        <w:t>финансового обеспечения фельдшерских и фельдшерско-акушерских пунктов определен Регламентом  информационного взаимодействия при осуществлении расчетов за медицинскую помощь по  обязательному медицинскому страхованию.</w:t>
      </w:r>
    </w:p>
    <w:p w:rsidR="00B916D6" w:rsidRPr="005D35CC" w:rsidRDefault="00B916D6" w:rsidP="00B916D6">
      <w:pPr>
        <w:pStyle w:val="ConsPlusNormal"/>
        <w:spacing w:line="276" w:lineRule="auto"/>
        <w:ind w:firstLine="540"/>
        <w:jc w:val="both"/>
      </w:pPr>
      <w:r w:rsidRPr="005D35CC">
        <w:t>Расходы на оплату транспортных услуг не входят в размеры финансового обеспечения фельдшерских, фельдшерско-акушерских пунктов.</w:t>
      </w:r>
    </w:p>
    <w:p w:rsidR="00B916D6" w:rsidRPr="005D35CC" w:rsidRDefault="00B916D6" w:rsidP="00B916D6">
      <w:pPr>
        <w:widowControl/>
        <w:spacing w:line="276" w:lineRule="auto"/>
        <w:ind w:firstLine="540"/>
        <w:rPr>
          <w:rFonts w:eastAsia="Calibri"/>
          <w:sz w:val="28"/>
          <w:szCs w:val="28"/>
        </w:rPr>
      </w:pPr>
      <w:r w:rsidRPr="005D35CC">
        <w:rPr>
          <w:noProof/>
          <w:sz w:val="28"/>
          <w:szCs w:val="28"/>
        </w:rPr>
        <w:t>В</w:t>
      </w:r>
      <w:r w:rsidRPr="005D35CC">
        <w:rPr>
          <w:bCs/>
          <w:sz w:val="28"/>
          <w:szCs w:val="28"/>
        </w:rPr>
        <w:t xml:space="preserve"> части расходов на заработную плату </w:t>
      </w:r>
      <w:proofErr w:type="gramStart"/>
      <w:r w:rsidRPr="005D35CC">
        <w:rPr>
          <w:bCs/>
          <w:sz w:val="28"/>
          <w:szCs w:val="28"/>
        </w:rPr>
        <w:t>включено</w:t>
      </w:r>
      <w:proofErr w:type="gramEnd"/>
      <w:r w:rsidRPr="005D35CC">
        <w:rPr>
          <w:bCs/>
          <w:sz w:val="28"/>
          <w:szCs w:val="28"/>
        </w:rPr>
        <w:t xml:space="preserve"> в том числе финансовое обеспечение выплат стимулирующего характера</w:t>
      </w:r>
      <w:r w:rsidRPr="005D35CC">
        <w:rPr>
          <w:rFonts w:eastAsia="Calibri"/>
          <w:sz w:val="28"/>
          <w:szCs w:val="28"/>
        </w:rPr>
        <w:t xml:space="preserve"> медицинским работникам фельдшерских и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патронажным) за оказанную медицинскую помощь в амбулаторных условиях.</w:t>
      </w:r>
    </w:p>
    <w:p w:rsidR="00B916D6" w:rsidRPr="005D35CC" w:rsidRDefault="00B916D6" w:rsidP="00B916D6">
      <w:pPr>
        <w:pStyle w:val="ConsPlusNormal"/>
        <w:spacing w:line="276" w:lineRule="auto"/>
        <w:ind w:firstLine="540"/>
        <w:jc w:val="both"/>
      </w:pPr>
      <w:r w:rsidRPr="005D35CC">
        <w:t>Размер средств, направляемых на финансовое обеспечение фельдшерских, фельдшерско-акушерских пунктов в i-той медицинской организации, рассчитывается следующим образом:</w:t>
      </w:r>
    </w:p>
    <w:p w:rsidR="00B916D6" w:rsidRPr="005D35CC" w:rsidRDefault="00B916D6" w:rsidP="00B916D6">
      <w:pPr>
        <w:pStyle w:val="ConsPlusNormal"/>
        <w:ind w:firstLine="540"/>
        <w:jc w:val="both"/>
      </w:pPr>
    </w:p>
    <w:p w:rsidR="00B916D6" w:rsidRPr="005D35CC" w:rsidRDefault="001D30E1" w:rsidP="00B916D6">
      <w:pPr>
        <w:pStyle w:val="ConsPlusNormal"/>
        <w:ind w:firstLine="567"/>
        <w:jc w:val="both"/>
      </w:pPr>
      <m:oMath>
        <m:sSubSup>
          <m:sSubSupPr>
            <m:ctrlPr>
              <w:rPr>
                <w:rFonts w:ascii="Cambria Math" w:hAnsi="Cambria Math"/>
                <w:i/>
                <w:spacing w:val="-52"/>
              </w:rPr>
            </m:ctrlPr>
          </m:sSubSupPr>
          <m:e>
            <m:r>
              <w:rPr>
                <w:rFonts w:ascii="Cambria Math" w:hAnsi="Cambria Math"/>
                <w:spacing w:val="-52"/>
              </w:rPr>
              <m:t>ОС</m:t>
            </m:r>
          </m:e>
          <m:sub>
            <m:r>
              <w:rPr>
                <w:rFonts w:ascii="Cambria Math" w:hAnsi="Cambria Math"/>
                <w:spacing w:val="-52"/>
              </w:rPr>
              <m:t>ФАП</m:t>
            </m:r>
          </m:sub>
          <m:sup>
            <m:r>
              <w:rPr>
                <w:rFonts w:ascii="Cambria Math" w:hAnsi="Cambria Math"/>
                <w:spacing w:val="-52"/>
                <w:lang w:val="en-US"/>
              </w:rPr>
              <m:t>i</m:t>
            </m:r>
          </m:sup>
        </m:sSubSup>
        <m:r>
          <w:rPr>
            <w:rFonts w:ascii="Cambria Math" w:hAnsi="Cambria Math"/>
            <w:spacing w:val="-52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spacing w:val="-52"/>
              </w:rPr>
            </m:ctrlPr>
          </m:naryPr>
          <m:sub>
            <m:r>
              <w:rPr>
                <w:rFonts w:ascii="Cambria Math" w:hAnsi="Cambria Math"/>
                <w:spacing w:val="-52"/>
              </w:rPr>
              <m:t>n</m:t>
            </m:r>
          </m:sub>
          <m:sup/>
          <m:e>
            <m:r>
              <w:rPr>
                <w:rFonts w:ascii="Cambria Math" w:hAnsi="Cambria Math"/>
                <w:spacing w:val="-52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spacing w:val="-52"/>
                  </w:rPr>
                </m:ctrlPr>
              </m:sSubSupPr>
              <m:e>
                <m:r>
                  <w:rPr>
                    <w:rFonts w:ascii="Cambria Math" w:hAnsi="Cambria Math"/>
                    <w:spacing w:val="-52"/>
                  </w:rPr>
                  <m:t>Ч</m:t>
                </m:r>
              </m:e>
              <m:sub>
                <m:r>
                  <w:rPr>
                    <w:rFonts w:ascii="Cambria Math" w:hAnsi="Cambria Math"/>
                    <w:spacing w:val="-52"/>
                  </w:rPr>
                  <m:t>ФАП</m:t>
                </m:r>
              </m:sub>
              <m:sup>
                <m:r>
                  <w:rPr>
                    <w:rFonts w:ascii="Cambria Math" w:hAnsi="Cambria Math"/>
                    <w:spacing w:val="-52"/>
                  </w:rPr>
                  <m:t>n</m:t>
                </m:r>
              </m:sup>
            </m:sSubSup>
            <m:r>
              <w:rPr>
                <w:rFonts w:ascii="Cambria Math" w:hAnsi="Cambria Math"/>
                <w:spacing w:val="-52"/>
              </w:rPr>
              <m:t>×</m:t>
            </m:r>
            <m:sSubSup>
              <m:sSubSupPr>
                <m:ctrlPr>
                  <w:rPr>
                    <w:rFonts w:ascii="Cambria Math" w:hAnsi="Cambria Math"/>
                    <w:i/>
                    <w:spacing w:val="-52"/>
                  </w:rPr>
                </m:ctrlPr>
              </m:sSubSupPr>
              <m:e>
                <m:r>
                  <w:rPr>
                    <w:rFonts w:ascii="Cambria Math" w:hAnsi="Cambria Math"/>
                    <w:spacing w:val="-52"/>
                  </w:rPr>
                  <m:t>БНФ</m:t>
                </m:r>
              </m:e>
              <m:sub>
                <m:r>
                  <w:rPr>
                    <w:rFonts w:ascii="Cambria Math" w:hAnsi="Cambria Math"/>
                    <w:spacing w:val="-52"/>
                  </w:rPr>
                  <m:t>ФАП</m:t>
                </m:r>
              </m:sub>
              <m:sup>
                <m:r>
                  <w:rPr>
                    <w:rFonts w:ascii="Cambria Math" w:hAnsi="Cambria Math"/>
                    <w:spacing w:val="-52"/>
                  </w:rPr>
                  <m:t>n</m:t>
                </m:r>
              </m:sup>
            </m:sSubSup>
          </m:e>
        </m:nary>
        <m:r>
          <w:rPr>
            <w:rFonts w:ascii="Cambria Math" w:hAnsi="Cambria Math"/>
            <w:spacing w:val="-52"/>
          </w:rPr>
          <m:t>×</m:t>
        </m:r>
        <m:sSubSup>
          <m:sSubSupPr>
            <m:ctrlPr>
              <w:rPr>
                <w:rFonts w:ascii="Cambria Math" w:hAnsi="Cambria Math"/>
                <w:i/>
                <w:spacing w:val="-52"/>
              </w:rPr>
            </m:ctrlPr>
          </m:sSubSupPr>
          <m:e>
            <m:r>
              <w:rPr>
                <w:rFonts w:ascii="Cambria Math" w:hAnsi="Cambria Math"/>
                <w:spacing w:val="-52"/>
              </w:rPr>
              <m:t>КС</m:t>
            </m:r>
          </m:e>
          <m:sub>
            <m:r>
              <w:rPr>
                <w:rFonts w:ascii="Cambria Math" w:hAnsi="Cambria Math"/>
                <w:spacing w:val="-52"/>
              </w:rPr>
              <m:t>БНФ</m:t>
            </m:r>
          </m:sub>
          <m:sup>
            <m:r>
              <w:rPr>
                <w:rFonts w:ascii="Cambria Math" w:hAnsi="Cambria Math"/>
                <w:spacing w:val="-52"/>
              </w:rPr>
              <m:t>n</m:t>
            </m:r>
          </m:sup>
        </m:sSubSup>
        <m:r>
          <w:rPr>
            <w:rFonts w:ascii="Cambria Math" w:hAnsi="Cambria Math"/>
            <w:spacing w:val="-52"/>
          </w:rPr>
          <m:t>)</m:t>
        </m:r>
      </m:oMath>
      <w:r w:rsidR="00B916D6" w:rsidRPr="005D35CC">
        <w:t>, где:</w:t>
      </w:r>
    </w:p>
    <w:p w:rsidR="00B916D6" w:rsidRPr="005D35CC" w:rsidRDefault="00B916D6" w:rsidP="00B916D6">
      <w:pPr>
        <w:pStyle w:val="ConsPlusNormal"/>
        <w:ind w:firstLine="567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7483"/>
      </w:tblGrid>
      <w:tr w:rsidR="00B916D6" w:rsidRPr="005D35CC" w:rsidTr="003A0CE7">
        <w:tc>
          <w:tcPr>
            <w:tcW w:w="1587" w:type="dxa"/>
          </w:tcPr>
          <w:p w:rsidR="00B916D6" w:rsidRPr="005D35CC" w:rsidRDefault="001D30E1" w:rsidP="003A0CE7">
            <w:pPr>
              <w:pStyle w:val="ConsPlusNormal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pacing w:val="-5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52"/>
                      </w:rPr>
                      <m:t>ОС</m:t>
                    </m:r>
                  </m:e>
                  <m:sub>
                    <m:r>
                      <w:rPr>
                        <w:rFonts w:ascii="Cambria Math" w:hAnsi="Cambria Math"/>
                        <w:spacing w:val="-52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/>
                        <w:spacing w:val="-52"/>
                        <w:lang w:val="en-US"/>
                      </w:rPr>
                      <m:t>i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размер средств, направляемых на финансовое обеспечение фельдшерских, фельдшерско-акушерских пунктов в i-той медицинской организации;</w:t>
            </w:r>
          </w:p>
        </w:tc>
      </w:tr>
      <w:tr w:rsidR="00B916D6" w:rsidRPr="005D35CC" w:rsidTr="003A0CE7">
        <w:tc>
          <w:tcPr>
            <w:tcW w:w="1587" w:type="dxa"/>
          </w:tcPr>
          <w:p w:rsidR="00B916D6" w:rsidRPr="005D35CC" w:rsidRDefault="001D30E1" w:rsidP="003A0CE7">
            <w:pPr>
              <w:pStyle w:val="ConsPlusNormal"/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pacing w:val="-5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52"/>
                      </w:rPr>
                      <m:t>Ч</m:t>
                    </m:r>
                  </m:e>
                  <m:sub>
                    <m:r>
                      <w:rPr>
                        <w:rFonts w:ascii="Cambria Math" w:hAnsi="Cambria Math"/>
                        <w:spacing w:val="-52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/>
                        <w:spacing w:val="-52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 xml:space="preserve">число фельдшерских, фельдшерско-акушерских пунктов </w:t>
            </w:r>
            <w:r w:rsidRPr="005D35CC">
              <w:br/>
              <w:t>n-типа (в зависимости от численности обслуживаемого населения и соответствия требованиям, установленным положением об организации оказания первичной медико-санитарной помощи взрослому населению);</w:t>
            </w:r>
          </w:p>
        </w:tc>
      </w:tr>
      <w:tr w:rsidR="00B916D6" w:rsidRPr="005D35CC" w:rsidTr="003A0CE7">
        <w:tc>
          <w:tcPr>
            <w:tcW w:w="1587" w:type="dxa"/>
          </w:tcPr>
          <w:p w:rsidR="00B916D6" w:rsidRPr="005D35CC" w:rsidRDefault="001D30E1" w:rsidP="003A0CE7">
            <w:pPr>
              <w:pStyle w:val="ConsPlusNormal"/>
              <w:rPr>
                <w:spacing w:val="-52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pacing w:val="-5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52"/>
                      </w:rPr>
                      <m:t>БНФ</m:t>
                    </m:r>
                  </m:e>
                  <m:sub>
                    <m:r>
                      <w:rPr>
                        <w:rFonts w:ascii="Cambria Math" w:hAnsi="Cambria Math"/>
                        <w:spacing w:val="-52"/>
                      </w:rPr>
                      <m:t>ФАП</m:t>
                    </m:r>
                  </m:sub>
                  <m:sup>
                    <m:r>
                      <w:rPr>
                        <w:rFonts w:ascii="Cambria Math" w:hAnsi="Cambria Math"/>
                        <w:spacing w:val="-52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B916D6" w:rsidRPr="005D35CC" w:rsidRDefault="00B916D6" w:rsidP="003A0CE7">
            <w:pPr>
              <w:pStyle w:val="ConsPlusNormal"/>
              <w:jc w:val="both"/>
            </w:pPr>
            <w:r w:rsidRPr="005D35CC">
              <w:t>базовый норматив финансовых затрат на финансовое обеспечение структурных подразделений медицинских организаций – фельдшерских, фельдшерско-акушерских пунктов n-</w:t>
            </w:r>
            <w:proofErr w:type="spellStart"/>
            <w:r w:rsidRPr="005D35CC">
              <w:t>го</w:t>
            </w:r>
            <w:proofErr w:type="spellEnd"/>
            <w:r w:rsidRPr="005D35CC">
              <w:t xml:space="preserve"> типа;</w:t>
            </w:r>
          </w:p>
        </w:tc>
      </w:tr>
      <w:tr w:rsidR="00B916D6" w:rsidRPr="00F761C7" w:rsidTr="003A0CE7">
        <w:tc>
          <w:tcPr>
            <w:tcW w:w="1587" w:type="dxa"/>
          </w:tcPr>
          <w:p w:rsidR="00B916D6" w:rsidRPr="00F761C7" w:rsidRDefault="001D30E1" w:rsidP="003A0CE7">
            <w:pPr>
              <w:pStyle w:val="ConsPlusNormal"/>
              <w:rPr>
                <w:i/>
                <w:spacing w:val="-52"/>
                <w:lang w:val="en-US"/>
              </w:rPr>
            </w:pPr>
            <m:oMathPara>
              <m:oMathParaPr>
                <m:jc m:val="center"/>
              </m:oMathParaPr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pacing w:val="-52"/>
                      </w:rPr>
                    </m:ctrlPr>
                  </m:sSubSupPr>
                  <m:e>
                    <m:r>
                      <w:rPr>
                        <w:rFonts w:ascii="Cambria Math" w:hAnsi="Cambria Math"/>
                        <w:spacing w:val="-52"/>
                      </w:rPr>
                      <m:t>КС</m:t>
                    </m:r>
                  </m:e>
                  <m:sub>
                    <m:r>
                      <w:rPr>
                        <w:rFonts w:ascii="Cambria Math" w:hAnsi="Cambria Math"/>
                        <w:spacing w:val="-52"/>
                      </w:rPr>
                      <m:t>БНФ</m:t>
                    </m:r>
                  </m:sub>
                  <m:sup>
                    <m:r>
                      <w:rPr>
                        <w:rFonts w:ascii="Cambria Math" w:hAnsi="Cambria Math"/>
                        <w:spacing w:val="-52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7483" w:type="dxa"/>
          </w:tcPr>
          <w:p w:rsidR="00B916D6" w:rsidRPr="00F761C7" w:rsidRDefault="00B916D6" w:rsidP="003A0CE7">
            <w:pPr>
              <w:pStyle w:val="ConsPlusNormal"/>
              <w:jc w:val="both"/>
            </w:pPr>
            <w:proofErr w:type="gramStart"/>
            <w:r w:rsidRPr="00F761C7">
              <w:t>коэффициент специфики оказания медицинской помощи, применяемый к базовому нормативу финансовых затрат на финансовое обеспечение структурных подразделений медицинской организации, учитывающий критерий соответствия их требованиям, установленным Приказом  </w:t>
            </w:r>
            <w:r>
              <w:t xml:space="preserve">Минздрава РФ № </w:t>
            </w:r>
            <w:r w:rsidRPr="00F761C7">
              <w:t>543н (в том числе с учетом расчет</w:t>
            </w:r>
            <w:r>
              <w:t>ного</w:t>
            </w:r>
            <w:r w:rsidRPr="00F761C7">
              <w:t xml:space="preserve"> объема средств на оплату консультаций, связанных с проведением санитарно-гигиенического обучения по вопросам грудного вскармливания, предупреждения заболеваний репродуктивной системы, абортов и инфекций, передаваемых половым путем</w:t>
            </w:r>
            <w:r>
              <w:t>).</w:t>
            </w:r>
            <w:proofErr w:type="gramEnd"/>
          </w:p>
        </w:tc>
      </w:tr>
    </w:tbl>
    <w:p w:rsidR="00B916D6" w:rsidRPr="00056483" w:rsidRDefault="00B916D6" w:rsidP="00B916D6">
      <w:pPr>
        <w:ind w:firstLine="0"/>
        <w:rPr>
          <w:sz w:val="28"/>
          <w:szCs w:val="28"/>
        </w:rPr>
      </w:pPr>
      <w:r w:rsidRPr="00F761C7">
        <w:rPr>
          <w:sz w:val="28"/>
          <w:szCs w:val="28"/>
        </w:rPr>
        <w:tab/>
        <w:t>Размер финансового обеспечения фельдшерских здравпунктов</w:t>
      </w:r>
      <w:r w:rsidRPr="005D35CC">
        <w:rPr>
          <w:sz w:val="28"/>
          <w:szCs w:val="28"/>
        </w:rPr>
        <w:t>, фельдшерско-акушерских пунктов в разрезе районов Ростовской области, имеющих в структуре соответствующие подразделения, приведен в приложении 3.1.3.</w:t>
      </w:r>
      <w:r>
        <w:rPr>
          <w:sz w:val="28"/>
          <w:szCs w:val="28"/>
        </w:rPr>
        <w:t xml:space="preserve"> </w:t>
      </w:r>
    </w:p>
    <w:p w:rsidR="00B916D6" w:rsidRPr="006D3704" w:rsidRDefault="00B916D6" w:rsidP="00091695">
      <w:pPr>
        <w:widowControl/>
        <w:spacing w:line="276" w:lineRule="auto"/>
        <w:rPr>
          <w:sz w:val="28"/>
          <w:szCs w:val="28"/>
        </w:rPr>
      </w:pPr>
    </w:p>
    <w:p w:rsidR="004C5E3C" w:rsidRPr="006D3704" w:rsidRDefault="006F3214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6D3704">
        <w:rPr>
          <w:sz w:val="28"/>
          <w:szCs w:val="28"/>
        </w:rPr>
        <w:t xml:space="preserve">    </w:t>
      </w:r>
      <w:r w:rsidR="00091695" w:rsidRPr="006D3704">
        <w:rPr>
          <w:sz w:val="28"/>
          <w:szCs w:val="28"/>
        </w:rPr>
        <w:t>3</w:t>
      </w:r>
      <w:r w:rsidR="00A11EC2" w:rsidRPr="006D3704">
        <w:rPr>
          <w:sz w:val="28"/>
          <w:szCs w:val="28"/>
        </w:rPr>
        <w:t>.</w:t>
      </w:r>
      <w:r w:rsidR="002B6F62" w:rsidRPr="006D3704">
        <w:rPr>
          <w:sz w:val="28"/>
          <w:szCs w:val="28"/>
        </w:rPr>
        <w:t xml:space="preserve"> </w:t>
      </w:r>
      <w:r w:rsidR="00305385" w:rsidRPr="006D3704">
        <w:rPr>
          <w:sz w:val="28"/>
          <w:szCs w:val="28"/>
        </w:rPr>
        <w:t>О</w:t>
      </w:r>
      <w:r w:rsidR="004C5E3C" w:rsidRPr="006D3704">
        <w:rPr>
          <w:sz w:val="28"/>
          <w:szCs w:val="28"/>
        </w:rPr>
        <w:t xml:space="preserve">плата по тарифам на принятые единицы объема медицинской помощи, определяемым на </w:t>
      </w:r>
      <w:r w:rsidR="004C5E3C" w:rsidRPr="00016BF7">
        <w:rPr>
          <w:sz w:val="28"/>
          <w:szCs w:val="28"/>
        </w:rPr>
        <w:t xml:space="preserve">основе </w:t>
      </w:r>
      <w:r w:rsidR="00AD3303" w:rsidRPr="00016BF7">
        <w:rPr>
          <w:sz w:val="28"/>
          <w:szCs w:val="28"/>
        </w:rPr>
        <w:t xml:space="preserve">базовых тарифов </w:t>
      </w:r>
      <w:r w:rsidR="004C5E3C" w:rsidRPr="00016BF7">
        <w:rPr>
          <w:sz w:val="28"/>
          <w:szCs w:val="28"/>
        </w:rPr>
        <w:t>на одно врачебное посе</w:t>
      </w:r>
      <w:r w:rsidR="002B6F62" w:rsidRPr="00016BF7">
        <w:rPr>
          <w:sz w:val="28"/>
          <w:szCs w:val="28"/>
        </w:rPr>
        <w:t xml:space="preserve">щение в разрезе специальностей, </w:t>
      </w:r>
      <w:r w:rsidR="004C5E3C" w:rsidRPr="00016BF7">
        <w:rPr>
          <w:sz w:val="28"/>
          <w:szCs w:val="28"/>
        </w:rPr>
        <w:t xml:space="preserve">по стоматологической помощи – на основе </w:t>
      </w:r>
      <w:r w:rsidR="00AD3303" w:rsidRPr="00016BF7">
        <w:rPr>
          <w:sz w:val="28"/>
          <w:szCs w:val="28"/>
        </w:rPr>
        <w:t xml:space="preserve">базовых тарифов </w:t>
      </w:r>
      <w:r w:rsidR="004C5E3C" w:rsidRPr="00016BF7">
        <w:rPr>
          <w:sz w:val="28"/>
          <w:szCs w:val="28"/>
        </w:rPr>
        <w:t>на одну усло</w:t>
      </w:r>
      <w:r w:rsidR="00E44201" w:rsidRPr="00016BF7">
        <w:rPr>
          <w:sz w:val="28"/>
          <w:szCs w:val="28"/>
        </w:rPr>
        <w:t>вную</w:t>
      </w:r>
      <w:r w:rsidR="00E44201" w:rsidRPr="006D3704">
        <w:rPr>
          <w:sz w:val="28"/>
          <w:szCs w:val="28"/>
        </w:rPr>
        <w:t xml:space="preserve"> единицу трудоемкости (УЕТ)</w:t>
      </w:r>
      <w:r w:rsidR="004013BE" w:rsidRPr="006D3704">
        <w:rPr>
          <w:sz w:val="28"/>
          <w:szCs w:val="28"/>
        </w:rPr>
        <w:t xml:space="preserve">, </w:t>
      </w:r>
      <w:r w:rsidR="00597300" w:rsidRPr="006D3704">
        <w:rPr>
          <w:sz w:val="28"/>
          <w:szCs w:val="28"/>
        </w:rPr>
        <w:t>по отдельным врачебным манипуляциям и диагностическим (лабораторным) исследованиям</w:t>
      </w:r>
      <w:r w:rsidR="00305385" w:rsidRPr="006D3704">
        <w:rPr>
          <w:sz w:val="28"/>
          <w:szCs w:val="28"/>
        </w:rPr>
        <w:t xml:space="preserve"> </w:t>
      </w:r>
      <w:r w:rsidR="00597300" w:rsidRPr="006D3704">
        <w:rPr>
          <w:sz w:val="28"/>
          <w:szCs w:val="28"/>
        </w:rPr>
        <w:t xml:space="preserve">– по стоимости медицинской услуги, </w:t>
      </w:r>
      <w:r w:rsidR="00305385" w:rsidRPr="006D3704">
        <w:rPr>
          <w:sz w:val="28"/>
          <w:szCs w:val="28"/>
        </w:rPr>
        <w:t>предусматривается:</w:t>
      </w:r>
    </w:p>
    <w:p w:rsidR="00173B04" w:rsidRPr="00173B04" w:rsidRDefault="004C5E3C" w:rsidP="00173B04">
      <w:pPr>
        <w:widowControl/>
        <w:spacing w:line="276" w:lineRule="auto"/>
        <w:ind w:firstLine="454"/>
        <w:rPr>
          <w:sz w:val="28"/>
          <w:szCs w:val="28"/>
        </w:rPr>
      </w:pPr>
      <w:r w:rsidRPr="00F30FEB">
        <w:rPr>
          <w:sz w:val="28"/>
          <w:szCs w:val="28"/>
        </w:rPr>
        <w:t xml:space="preserve">- на одно посещение с профилактической </w:t>
      </w:r>
      <w:r w:rsidR="00E45964" w:rsidRPr="00F30FEB">
        <w:rPr>
          <w:sz w:val="28"/>
          <w:szCs w:val="28"/>
        </w:rPr>
        <w:t xml:space="preserve">и иными </w:t>
      </w:r>
      <w:r w:rsidRPr="00F30FEB">
        <w:rPr>
          <w:sz w:val="28"/>
          <w:szCs w:val="28"/>
        </w:rPr>
        <w:t>цел</w:t>
      </w:r>
      <w:r w:rsidR="00E45964" w:rsidRPr="00F30FEB">
        <w:rPr>
          <w:sz w:val="28"/>
          <w:szCs w:val="28"/>
        </w:rPr>
        <w:t>ями</w:t>
      </w:r>
      <w:r w:rsidR="00A636E9" w:rsidRPr="00F30FEB">
        <w:rPr>
          <w:sz w:val="28"/>
          <w:szCs w:val="28"/>
        </w:rPr>
        <w:t xml:space="preserve"> (</w:t>
      </w:r>
      <w:r w:rsidR="00E45964" w:rsidRPr="00F30FEB">
        <w:rPr>
          <w:sz w:val="28"/>
          <w:szCs w:val="28"/>
        </w:rPr>
        <w:t xml:space="preserve">включая посещения, связанные с профилактическими мероприятиями, в том числе посещения центров здоровья, посещения среднего медицинского персонала и </w:t>
      </w:r>
      <w:r w:rsidRPr="00F30FEB">
        <w:rPr>
          <w:sz w:val="28"/>
          <w:szCs w:val="28"/>
        </w:rPr>
        <w:t>разовые</w:t>
      </w:r>
      <w:r w:rsidR="00091695" w:rsidRPr="00F30FEB">
        <w:rPr>
          <w:sz w:val="28"/>
          <w:szCs w:val="28"/>
        </w:rPr>
        <w:t xml:space="preserve"> посещения </w:t>
      </w:r>
      <w:r w:rsidR="00E45964" w:rsidRPr="00F30FEB">
        <w:rPr>
          <w:sz w:val="28"/>
          <w:szCs w:val="28"/>
        </w:rPr>
        <w:t xml:space="preserve">в связи с </w:t>
      </w:r>
      <w:r w:rsidR="00091695" w:rsidRPr="00F30FEB">
        <w:rPr>
          <w:sz w:val="28"/>
          <w:szCs w:val="28"/>
        </w:rPr>
        <w:t>заболевани</w:t>
      </w:r>
      <w:r w:rsidR="00E45964" w:rsidRPr="00F30FEB">
        <w:rPr>
          <w:sz w:val="28"/>
          <w:szCs w:val="28"/>
        </w:rPr>
        <w:t>ями</w:t>
      </w:r>
      <w:r w:rsidR="00091695" w:rsidRPr="00F30FEB">
        <w:rPr>
          <w:sz w:val="28"/>
          <w:szCs w:val="28"/>
        </w:rPr>
        <w:t xml:space="preserve">, </w:t>
      </w:r>
      <w:r w:rsidR="0070246E" w:rsidRPr="00F30FEB">
        <w:rPr>
          <w:sz w:val="28"/>
          <w:szCs w:val="28"/>
        </w:rPr>
        <w:t xml:space="preserve">в том числе при заболеваниях полости рта, слюнных желез и челюстей, </w:t>
      </w:r>
      <w:r w:rsidR="001E5D70" w:rsidRPr="00F30FEB">
        <w:rPr>
          <w:sz w:val="28"/>
          <w:szCs w:val="28"/>
        </w:rPr>
        <w:t xml:space="preserve">за исключением зубного </w:t>
      </w:r>
      <w:r w:rsidR="001E5D70" w:rsidRPr="00F30FEB">
        <w:rPr>
          <w:sz w:val="28"/>
          <w:szCs w:val="28"/>
        </w:rPr>
        <w:lastRenderedPageBreak/>
        <w:t>протезирования, а также посещения центров амбулаторной онкологической помощи)</w:t>
      </w:r>
      <w:r w:rsidRPr="00F30FEB">
        <w:rPr>
          <w:sz w:val="28"/>
          <w:szCs w:val="28"/>
        </w:rPr>
        <w:t xml:space="preserve">, диспансерное наблюдение, </w:t>
      </w:r>
      <w:r w:rsidRPr="009B0B0E">
        <w:rPr>
          <w:sz w:val="28"/>
          <w:szCs w:val="28"/>
        </w:rPr>
        <w:t xml:space="preserve">в частности </w:t>
      </w:r>
      <w:r w:rsidR="009D19AE" w:rsidRPr="009B0B0E">
        <w:rPr>
          <w:sz w:val="28"/>
          <w:szCs w:val="28"/>
        </w:rPr>
        <w:t xml:space="preserve">при длительных случаях наблюдения за травматологическими </w:t>
      </w:r>
      <w:r w:rsidR="001E5D70" w:rsidRPr="009B0B0E">
        <w:rPr>
          <w:sz w:val="28"/>
          <w:szCs w:val="28"/>
        </w:rPr>
        <w:t>больными</w:t>
      </w:r>
      <w:r w:rsidR="00173B04" w:rsidRPr="009B0B0E">
        <w:rPr>
          <w:sz w:val="28"/>
          <w:szCs w:val="28"/>
        </w:rPr>
        <w:t>, при наблюдении за нормально протекающей беременностью и пр. ;</w:t>
      </w:r>
    </w:p>
    <w:p w:rsidR="00AB59B6" w:rsidRPr="000B2CF7" w:rsidRDefault="006A7315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0B2CF7">
        <w:rPr>
          <w:sz w:val="28"/>
          <w:szCs w:val="28"/>
        </w:rPr>
        <w:t>- на</w:t>
      </w:r>
      <w:r w:rsidR="001477CF" w:rsidRPr="000B2CF7">
        <w:rPr>
          <w:sz w:val="28"/>
          <w:szCs w:val="28"/>
        </w:rPr>
        <w:t xml:space="preserve"> посещени</w:t>
      </w:r>
      <w:r w:rsidRPr="000B2CF7">
        <w:rPr>
          <w:sz w:val="28"/>
          <w:szCs w:val="28"/>
        </w:rPr>
        <w:t>е</w:t>
      </w:r>
      <w:r w:rsidR="001477CF" w:rsidRPr="000B2CF7">
        <w:rPr>
          <w:sz w:val="28"/>
          <w:szCs w:val="28"/>
        </w:rPr>
        <w:t xml:space="preserve"> </w:t>
      </w:r>
      <w:r w:rsidR="004F4488" w:rsidRPr="00804178">
        <w:rPr>
          <w:sz w:val="28"/>
          <w:szCs w:val="28"/>
        </w:rPr>
        <w:t xml:space="preserve">школы для больных с хроническими заболеваниями, в том числе </w:t>
      </w:r>
      <w:r w:rsidR="001477CF" w:rsidRPr="00804178">
        <w:rPr>
          <w:sz w:val="28"/>
          <w:szCs w:val="28"/>
        </w:rPr>
        <w:t>шк</w:t>
      </w:r>
      <w:r w:rsidRPr="00804178">
        <w:rPr>
          <w:sz w:val="28"/>
          <w:szCs w:val="28"/>
        </w:rPr>
        <w:t>о</w:t>
      </w:r>
      <w:r w:rsidR="001477CF" w:rsidRPr="00804178">
        <w:rPr>
          <w:sz w:val="28"/>
          <w:szCs w:val="28"/>
        </w:rPr>
        <w:t>л</w:t>
      </w:r>
      <w:r w:rsidRPr="00804178">
        <w:rPr>
          <w:sz w:val="28"/>
          <w:szCs w:val="28"/>
        </w:rPr>
        <w:t>ы</w:t>
      </w:r>
      <w:r w:rsidR="001477CF" w:rsidRPr="00804178">
        <w:rPr>
          <w:sz w:val="28"/>
          <w:szCs w:val="28"/>
        </w:rPr>
        <w:t xml:space="preserve"> сахарного диабета</w:t>
      </w:r>
      <w:r w:rsidRPr="00804178">
        <w:rPr>
          <w:sz w:val="28"/>
          <w:szCs w:val="28"/>
        </w:rPr>
        <w:t xml:space="preserve"> </w:t>
      </w:r>
      <w:r w:rsidR="00560248" w:rsidRPr="00804178">
        <w:rPr>
          <w:sz w:val="28"/>
          <w:szCs w:val="28"/>
        </w:rPr>
        <w:t>– комплексное посещение</w:t>
      </w:r>
      <w:r w:rsidR="00560248" w:rsidRPr="000B2CF7">
        <w:rPr>
          <w:sz w:val="28"/>
          <w:szCs w:val="28"/>
        </w:rPr>
        <w:t>, включающее от</w:t>
      </w:r>
      <w:r w:rsidR="0017628A" w:rsidRPr="000B2CF7">
        <w:rPr>
          <w:sz w:val="28"/>
          <w:szCs w:val="28"/>
        </w:rPr>
        <w:t xml:space="preserve"> </w:t>
      </w:r>
      <w:r w:rsidR="00560248" w:rsidRPr="000B2CF7">
        <w:rPr>
          <w:sz w:val="28"/>
          <w:szCs w:val="28"/>
        </w:rPr>
        <w:t>15 до 20 часов занятий в рамках школы сахарного диабета, а также проверку дневников самоконтроля.</w:t>
      </w:r>
    </w:p>
    <w:p w:rsidR="00560248" w:rsidRPr="000B2CF7" w:rsidRDefault="00560248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0B2CF7">
        <w:rPr>
          <w:sz w:val="28"/>
          <w:szCs w:val="28"/>
        </w:rPr>
        <w:t>Стоимость комплексного посещения в расчете на одного пациента:</w:t>
      </w:r>
    </w:p>
    <w:p w:rsidR="0017628A" w:rsidRPr="000B2CF7" w:rsidRDefault="0017628A" w:rsidP="007F6FAE">
      <w:pPr>
        <w:widowControl/>
        <w:spacing w:line="276" w:lineRule="auto"/>
        <w:ind w:firstLine="454"/>
        <w:rPr>
          <w:sz w:val="28"/>
          <w:szCs w:val="28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4248"/>
      </w:tblGrid>
      <w:tr w:rsidR="0017628A" w:rsidRPr="000B2CF7" w:rsidTr="00EE55EB">
        <w:tc>
          <w:tcPr>
            <w:tcW w:w="2547" w:type="dxa"/>
            <w:vAlign w:val="center"/>
          </w:tcPr>
          <w:p w:rsidR="006A7315" w:rsidRPr="000B2CF7" w:rsidRDefault="006A7315" w:rsidP="0017628A">
            <w:pPr>
              <w:pStyle w:val="ConsPlusNormal"/>
              <w:jc w:val="center"/>
              <w:rPr>
                <w:bCs/>
                <w:color w:val="000000" w:themeColor="text1"/>
                <w:sz w:val="24"/>
                <w:szCs w:val="18"/>
              </w:rPr>
            </w:pPr>
          </w:p>
          <w:p w:rsidR="0017628A" w:rsidRPr="000B2CF7" w:rsidRDefault="0017628A" w:rsidP="0017628A">
            <w:pPr>
              <w:pStyle w:val="ConsPlusNormal"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0B2CF7">
              <w:rPr>
                <w:bCs/>
                <w:color w:val="000000" w:themeColor="text1"/>
                <w:sz w:val="24"/>
                <w:szCs w:val="18"/>
              </w:rPr>
              <w:t xml:space="preserve">Группа пациентов </w:t>
            </w:r>
            <w:r w:rsidRPr="000B2CF7">
              <w:rPr>
                <w:bCs/>
                <w:color w:val="000000" w:themeColor="text1"/>
                <w:sz w:val="24"/>
                <w:szCs w:val="18"/>
              </w:rPr>
              <w:br/>
            </w:r>
          </w:p>
        </w:tc>
        <w:tc>
          <w:tcPr>
            <w:tcW w:w="2551" w:type="dxa"/>
            <w:vAlign w:val="center"/>
          </w:tcPr>
          <w:p w:rsidR="0017628A" w:rsidRPr="000B2CF7" w:rsidRDefault="0017628A" w:rsidP="006A7315">
            <w:pPr>
              <w:pStyle w:val="ConsPlusNormal"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0B2CF7">
              <w:rPr>
                <w:bCs/>
                <w:color w:val="000000" w:themeColor="text1"/>
                <w:sz w:val="24"/>
                <w:szCs w:val="18"/>
              </w:rPr>
              <w:t xml:space="preserve">Стоимость </w:t>
            </w:r>
            <w:r w:rsidR="006A7315" w:rsidRPr="000B2CF7">
              <w:rPr>
                <w:bCs/>
                <w:color w:val="000000" w:themeColor="text1"/>
                <w:sz w:val="24"/>
                <w:szCs w:val="18"/>
              </w:rPr>
              <w:t>с</w:t>
            </w:r>
            <w:r w:rsidRPr="000B2CF7">
              <w:rPr>
                <w:bCs/>
                <w:color w:val="000000" w:themeColor="text1"/>
                <w:sz w:val="24"/>
                <w:szCs w:val="18"/>
              </w:rPr>
              <w:t xml:space="preserve"> учет</w:t>
            </w:r>
            <w:r w:rsidR="006A7315" w:rsidRPr="000B2CF7">
              <w:rPr>
                <w:bCs/>
                <w:color w:val="000000" w:themeColor="text1"/>
                <w:sz w:val="24"/>
                <w:szCs w:val="18"/>
              </w:rPr>
              <w:t>ом</w:t>
            </w:r>
            <w:r w:rsidRPr="000B2CF7">
              <w:rPr>
                <w:bCs/>
                <w:color w:val="000000" w:themeColor="text1"/>
                <w:sz w:val="24"/>
                <w:szCs w:val="18"/>
              </w:rPr>
              <w:t xml:space="preserve"> </w:t>
            </w:r>
            <w:r w:rsidR="006A7315" w:rsidRPr="000B2CF7">
              <w:rPr>
                <w:bCs/>
                <w:color w:val="000000" w:themeColor="text1"/>
                <w:sz w:val="24"/>
                <w:szCs w:val="18"/>
                <w:lang w:val="en-US"/>
              </w:rPr>
              <w:t>k</w:t>
            </w:r>
            <w:proofErr w:type="spellStart"/>
            <w:r w:rsidR="006A7315" w:rsidRPr="000B2CF7">
              <w:rPr>
                <w:bCs/>
                <w:color w:val="000000" w:themeColor="text1"/>
                <w:sz w:val="24"/>
                <w:szCs w:val="18"/>
                <w:vertAlign w:val="subscript"/>
              </w:rPr>
              <w:t>диф</w:t>
            </w:r>
            <w:proofErr w:type="spellEnd"/>
            <w:r w:rsidR="006A7315" w:rsidRPr="000B2CF7">
              <w:rPr>
                <w:bCs/>
                <w:color w:val="000000" w:themeColor="text1"/>
                <w:sz w:val="24"/>
                <w:szCs w:val="18"/>
                <w:vertAlign w:val="subscript"/>
              </w:rPr>
              <w:t xml:space="preserve">. </w:t>
            </w:r>
            <w:r w:rsidR="006A7315" w:rsidRPr="000B2CF7">
              <w:rPr>
                <w:bCs/>
                <w:color w:val="000000" w:themeColor="text1"/>
                <w:sz w:val="24"/>
                <w:szCs w:val="18"/>
              </w:rPr>
              <w:t>1,001 (</w:t>
            </w:r>
            <w:r w:rsidRPr="000B2CF7">
              <w:rPr>
                <w:bCs/>
                <w:color w:val="000000" w:themeColor="text1"/>
                <w:sz w:val="24"/>
                <w:szCs w:val="18"/>
              </w:rPr>
              <w:t>рублей</w:t>
            </w:r>
            <w:r w:rsidR="006A7315" w:rsidRPr="000B2CF7">
              <w:rPr>
                <w:bCs/>
                <w:color w:val="000000" w:themeColor="text1"/>
                <w:sz w:val="24"/>
                <w:szCs w:val="18"/>
              </w:rPr>
              <w:t>)</w:t>
            </w:r>
          </w:p>
        </w:tc>
        <w:tc>
          <w:tcPr>
            <w:tcW w:w="4248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bCs/>
                <w:color w:val="000000" w:themeColor="text1"/>
                <w:sz w:val="24"/>
                <w:szCs w:val="18"/>
              </w:rPr>
            </w:pPr>
            <w:r w:rsidRPr="000B2CF7">
              <w:rPr>
                <w:bCs/>
                <w:color w:val="000000" w:themeColor="text1"/>
                <w:sz w:val="24"/>
                <w:szCs w:val="18"/>
              </w:rPr>
              <w:t>В среднем включает</w:t>
            </w:r>
          </w:p>
        </w:tc>
      </w:tr>
      <w:tr w:rsidR="0017628A" w:rsidRPr="000B2CF7" w:rsidTr="00EE55EB">
        <w:tc>
          <w:tcPr>
            <w:tcW w:w="2547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Взрослые с сахарным диабетом 1 типа</w:t>
            </w:r>
          </w:p>
        </w:tc>
        <w:tc>
          <w:tcPr>
            <w:tcW w:w="2551" w:type="dxa"/>
            <w:vAlign w:val="center"/>
          </w:tcPr>
          <w:p w:rsidR="0017628A" w:rsidRPr="00016BF7" w:rsidRDefault="006B1DF9" w:rsidP="0026321D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16BF7">
              <w:rPr>
                <w:color w:val="000000" w:themeColor="text1"/>
                <w:sz w:val="24"/>
                <w:szCs w:val="18"/>
              </w:rPr>
              <w:t>1 559,28</w:t>
            </w:r>
          </w:p>
        </w:tc>
        <w:tc>
          <w:tcPr>
            <w:tcW w:w="4248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5 занятий продолжительностью 4 часа, а также проверка дневников самоконтроля</w:t>
            </w:r>
          </w:p>
        </w:tc>
      </w:tr>
      <w:tr w:rsidR="0017628A" w:rsidRPr="000B2CF7" w:rsidTr="00EE55EB">
        <w:tc>
          <w:tcPr>
            <w:tcW w:w="2547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Взрослые с сахарным диабетом 2 типа</w:t>
            </w:r>
          </w:p>
        </w:tc>
        <w:tc>
          <w:tcPr>
            <w:tcW w:w="2551" w:type="dxa"/>
            <w:vAlign w:val="center"/>
          </w:tcPr>
          <w:p w:rsidR="0017628A" w:rsidRPr="00016BF7" w:rsidRDefault="0026321D" w:rsidP="006B1DF9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16BF7">
              <w:rPr>
                <w:color w:val="000000" w:themeColor="text1"/>
                <w:sz w:val="24"/>
                <w:szCs w:val="18"/>
              </w:rPr>
              <w:t>1 2</w:t>
            </w:r>
            <w:r w:rsidR="006B1DF9" w:rsidRPr="00016BF7">
              <w:rPr>
                <w:color w:val="000000" w:themeColor="text1"/>
                <w:sz w:val="24"/>
                <w:szCs w:val="18"/>
              </w:rPr>
              <w:t>9</w:t>
            </w:r>
            <w:r w:rsidRPr="00016BF7">
              <w:rPr>
                <w:color w:val="000000" w:themeColor="text1"/>
                <w:sz w:val="24"/>
                <w:szCs w:val="18"/>
              </w:rPr>
              <w:t>2,</w:t>
            </w:r>
            <w:r w:rsidR="006B1DF9" w:rsidRPr="00016BF7">
              <w:rPr>
                <w:color w:val="000000" w:themeColor="text1"/>
                <w:sz w:val="24"/>
                <w:szCs w:val="18"/>
              </w:rPr>
              <w:t>56</w:t>
            </w:r>
          </w:p>
        </w:tc>
        <w:tc>
          <w:tcPr>
            <w:tcW w:w="4248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5 занятий продолжительностью 3 часа, а также проверка дневников самоконтроля</w:t>
            </w:r>
          </w:p>
        </w:tc>
      </w:tr>
      <w:tr w:rsidR="0017628A" w:rsidRPr="001F1007" w:rsidTr="00EE55EB">
        <w:tc>
          <w:tcPr>
            <w:tcW w:w="2547" w:type="dxa"/>
            <w:vAlign w:val="center"/>
          </w:tcPr>
          <w:p w:rsidR="0017628A" w:rsidRPr="000B2CF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Дети и подростки с сахарным диабетом</w:t>
            </w:r>
          </w:p>
        </w:tc>
        <w:tc>
          <w:tcPr>
            <w:tcW w:w="2551" w:type="dxa"/>
            <w:vAlign w:val="center"/>
          </w:tcPr>
          <w:p w:rsidR="0017628A" w:rsidRPr="00016BF7" w:rsidRDefault="006B1DF9" w:rsidP="006A7315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16BF7">
              <w:rPr>
                <w:color w:val="000000" w:themeColor="text1"/>
                <w:sz w:val="24"/>
                <w:szCs w:val="18"/>
              </w:rPr>
              <w:t>2 051,69</w:t>
            </w:r>
          </w:p>
        </w:tc>
        <w:tc>
          <w:tcPr>
            <w:tcW w:w="4248" w:type="dxa"/>
            <w:vAlign w:val="center"/>
          </w:tcPr>
          <w:p w:rsidR="0017628A" w:rsidRPr="001F1007" w:rsidRDefault="0017628A" w:rsidP="00EE55EB">
            <w:pPr>
              <w:pStyle w:val="ConsPlusNormal"/>
              <w:jc w:val="center"/>
              <w:rPr>
                <w:color w:val="000000" w:themeColor="text1"/>
                <w:sz w:val="24"/>
                <w:szCs w:val="18"/>
              </w:rPr>
            </w:pPr>
            <w:r w:rsidRPr="000B2CF7">
              <w:rPr>
                <w:color w:val="000000" w:themeColor="text1"/>
                <w:sz w:val="24"/>
                <w:szCs w:val="18"/>
              </w:rPr>
              <w:t>10 занятий продолжительностью 2 часа, а также проверка дневников самоконтроля</w:t>
            </w:r>
          </w:p>
        </w:tc>
      </w:tr>
    </w:tbl>
    <w:p w:rsidR="0017628A" w:rsidRDefault="0017628A" w:rsidP="0017628A">
      <w:pPr>
        <w:pStyle w:val="ConsPlusNormal"/>
        <w:ind w:firstLine="567"/>
        <w:jc w:val="both"/>
        <w:rPr>
          <w:color w:val="000000" w:themeColor="text1"/>
        </w:rPr>
      </w:pPr>
    </w:p>
    <w:p w:rsidR="004C5E3C" w:rsidRPr="006D3704" w:rsidRDefault="004C5E3C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6D3704">
        <w:rPr>
          <w:sz w:val="28"/>
          <w:szCs w:val="28"/>
        </w:rPr>
        <w:t>- на одно посещение при оказании медицинской помощи в неотложной форме</w:t>
      </w:r>
      <w:r w:rsidR="0035559D" w:rsidRPr="006D3704">
        <w:rPr>
          <w:sz w:val="28"/>
          <w:szCs w:val="28"/>
        </w:rPr>
        <w:t xml:space="preserve">. </w:t>
      </w:r>
      <w:r w:rsidR="00305385" w:rsidRPr="006D3704">
        <w:rPr>
          <w:sz w:val="28"/>
          <w:szCs w:val="28"/>
        </w:rPr>
        <w:t>П</w:t>
      </w:r>
      <w:r w:rsidRPr="006D3704">
        <w:rPr>
          <w:sz w:val="28"/>
          <w:szCs w:val="28"/>
        </w:rPr>
        <w:t>ри оказании медицинской помощи в неотложной форме допускается</w:t>
      </w:r>
      <w:r w:rsidR="00091695" w:rsidRPr="006D3704">
        <w:rPr>
          <w:sz w:val="28"/>
          <w:szCs w:val="28"/>
        </w:rPr>
        <w:t xml:space="preserve"> </w:t>
      </w:r>
      <w:r w:rsidRPr="006D3704">
        <w:rPr>
          <w:sz w:val="28"/>
          <w:szCs w:val="28"/>
        </w:rPr>
        <w:t xml:space="preserve"> </w:t>
      </w:r>
      <w:r w:rsidR="00086776" w:rsidRPr="006D3704">
        <w:rPr>
          <w:sz w:val="28"/>
          <w:szCs w:val="28"/>
        </w:rPr>
        <w:t xml:space="preserve"> </w:t>
      </w:r>
      <w:r w:rsidRPr="006D3704">
        <w:rPr>
          <w:sz w:val="28"/>
          <w:szCs w:val="28"/>
        </w:rPr>
        <w:t>выставление нескольк</w:t>
      </w:r>
      <w:r w:rsidR="00DE6489" w:rsidRPr="006D3704">
        <w:rPr>
          <w:sz w:val="28"/>
          <w:szCs w:val="28"/>
        </w:rPr>
        <w:t>их</w:t>
      </w:r>
      <w:r w:rsidRPr="006D3704">
        <w:rPr>
          <w:sz w:val="28"/>
          <w:szCs w:val="28"/>
        </w:rPr>
        <w:t xml:space="preserve"> посещений в один день</w:t>
      </w:r>
      <w:r w:rsidR="0035559D" w:rsidRPr="006D3704">
        <w:rPr>
          <w:sz w:val="28"/>
          <w:szCs w:val="28"/>
        </w:rPr>
        <w:t>;</w:t>
      </w:r>
    </w:p>
    <w:p w:rsidR="009318B2" w:rsidRDefault="004C5E3C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6D3704">
        <w:rPr>
          <w:sz w:val="28"/>
          <w:szCs w:val="28"/>
        </w:rPr>
        <w:t>- на одно обраще</w:t>
      </w:r>
      <w:r w:rsidR="000831F3" w:rsidRPr="006D3704">
        <w:rPr>
          <w:sz w:val="28"/>
          <w:szCs w:val="28"/>
        </w:rPr>
        <w:t xml:space="preserve">ние по поводу </w:t>
      </w:r>
      <w:r w:rsidRPr="006D3704">
        <w:rPr>
          <w:sz w:val="28"/>
          <w:szCs w:val="28"/>
        </w:rPr>
        <w:t xml:space="preserve"> заболевания в амбулаторных условиях</w:t>
      </w:r>
      <w:r w:rsidR="00054D8C" w:rsidRPr="006D3704">
        <w:rPr>
          <w:sz w:val="28"/>
          <w:szCs w:val="28"/>
        </w:rPr>
        <w:t xml:space="preserve">, включающее </w:t>
      </w:r>
      <w:r w:rsidRPr="006D3704">
        <w:rPr>
          <w:sz w:val="28"/>
          <w:szCs w:val="28"/>
        </w:rPr>
        <w:t>не менее двух посещений по поводу одного заболевания (по основной врачебной спе</w:t>
      </w:r>
      <w:r w:rsidR="00C84088">
        <w:rPr>
          <w:sz w:val="28"/>
          <w:szCs w:val="28"/>
        </w:rPr>
        <w:t>циальности)</w:t>
      </w:r>
      <w:r w:rsidR="005E0834" w:rsidRPr="006D3704">
        <w:rPr>
          <w:sz w:val="28"/>
          <w:szCs w:val="28"/>
        </w:rPr>
        <w:t>;</w:t>
      </w:r>
    </w:p>
    <w:p w:rsidR="00F30FEB" w:rsidRDefault="00AB59B6" w:rsidP="007F6FAE">
      <w:pPr>
        <w:widowControl/>
        <w:spacing w:before="280" w:line="276" w:lineRule="auto"/>
        <w:ind w:firstLine="540"/>
        <w:rPr>
          <w:rFonts w:eastAsia="Calibri"/>
          <w:sz w:val="28"/>
          <w:szCs w:val="28"/>
        </w:rPr>
      </w:pPr>
      <w:r w:rsidRPr="00F30FEB">
        <w:rPr>
          <w:sz w:val="28"/>
          <w:szCs w:val="28"/>
        </w:rPr>
        <w:t xml:space="preserve">- </w:t>
      </w:r>
      <w:r w:rsidRPr="00F30FEB">
        <w:rPr>
          <w:rFonts w:eastAsia="Calibri"/>
          <w:sz w:val="28"/>
          <w:szCs w:val="28"/>
        </w:rPr>
        <w:t xml:space="preserve">одно комплексное </w:t>
      </w:r>
      <w:r w:rsidR="00F30FEB" w:rsidRPr="00F30FEB">
        <w:rPr>
          <w:rFonts w:eastAsia="Calibri"/>
          <w:sz w:val="28"/>
          <w:szCs w:val="28"/>
        </w:rPr>
        <w:t>посещение</w:t>
      </w:r>
      <w:r w:rsidRPr="00F30FEB">
        <w:rPr>
          <w:rFonts w:eastAsia="Calibri"/>
          <w:sz w:val="28"/>
          <w:szCs w:val="28"/>
        </w:rPr>
        <w:t xml:space="preserve"> по поводу </w:t>
      </w:r>
      <w:r w:rsidRPr="00F30FEB">
        <w:rPr>
          <w:sz w:val="28"/>
          <w:szCs w:val="28"/>
        </w:rPr>
        <w:t>профилактических медицинских осмотров и диспансеризации взрослых и детей, в том числе углубленной диспансеризации</w:t>
      </w:r>
      <w:r w:rsidR="004F4488">
        <w:rPr>
          <w:sz w:val="28"/>
          <w:szCs w:val="28"/>
        </w:rPr>
        <w:t>,</w:t>
      </w:r>
      <w:r w:rsidR="007077A9">
        <w:rPr>
          <w:sz w:val="28"/>
          <w:szCs w:val="28"/>
        </w:rPr>
        <w:t xml:space="preserve"> и</w:t>
      </w:r>
      <w:r w:rsidRPr="00F30FEB">
        <w:rPr>
          <w:rFonts w:eastAsia="Calibri"/>
          <w:sz w:val="28"/>
          <w:szCs w:val="28"/>
        </w:rPr>
        <w:t xml:space="preserve"> </w:t>
      </w:r>
      <w:r w:rsidR="007077A9" w:rsidRPr="007077A9">
        <w:rPr>
          <w:rFonts w:eastAsia="Calibri"/>
          <w:sz w:val="28"/>
          <w:szCs w:val="28"/>
        </w:rPr>
        <w:t>диспансеризации взрослого населения репродуктивного возраста по оценке репродуктивного здоровья</w:t>
      </w:r>
      <w:r w:rsidR="007077A9">
        <w:rPr>
          <w:rFonts w:eastAsia="Calibri"/>
          <w:sz w:val="28"/>
          <w:szCs w:val="28"/>
        </w:rPr>
        <w:t xml:space="preserve">, </w:t>
      </w:r>
      <w:r w:rsidRPr="00F30FEB">
        <w:rPr>
          <w:rFonts w:eastAsia="Calibri"/>
          <w:sz w:val="28"/>
          <w:szCs w:val="28"/>
        </w:rPr>
        <w:t xml:space="preserve">диспансерного наблюдения отдельных категорий граждан из числа взрослого </w:t>
      </w:r>
      <w:r w:rsidRPr="00016BF7">
        <w:rPr>
          <w:rFonts w:eastAsia="Calibri"/>
          <w:sz w:val="28"/>
          <w:szCs w:val="28"/>
        </w:rPr>
        <w:t>населения</w:t>
      </w:r>
      <w:r w:rsidR="005E5226" w:rsidRPr="00016BF7">
        <w:rPr>
          <w:rFonts w:eastAsia="Calibri"/>
          <w:sz w:val="28"/>
          <w:szCs w:val="28"/>
        </w:rPr>
        <w:t>,</w:t>
      </w:r>
      <w:r w:rsidR="005E5226" w:rsidRPr="00016BF7">
        <w:rPr>
          <w:sz w:val="28"/>
        </w:rPr>
        <w:t xml:space="preserve"> включая диспансерное наблюдение работающих граждан и (или) обучающихся в образовательных организациях</w:t>
      </w:r>
      <w:r w:rsidRPr="00016BF7">
        <w:rPr>
          <w:rFonts w:eastAsia="Calibri"/>
          <w:sz w:val="28"/>
          <w:szCs w:val="28"/>
        </w:rPr>
        <w:t>;</w:t>
      </w:r>
      <w:r w:rsidRPr="00F30FEB">
        <w:rPr>
          <w:rFonts w:eastAsia="Calibri"/>
          <w:sz w:val="28"/>
          <w:szCs w:val="28"/>
        </w:rPr>
        <w:t xml:space="preserve"> </w:t>
      </w:r>
    </w:p>
    <w:p w:rsidR="00A35853" w:rsidRDefault="00AB59B6" w:rsidP="007F6FAE">
      <w:pPr>
        <w:widowControl/>
        <w:spacing w:before="280" w:line="276" w:lineRule="auto"/>
        <w:ind w:firstLine="540"/>
        <w:rPr>
          <w:rFonts w:eastAsia="Calibri"/>
          <w:sz w:val="28"/>
          <w:szCs w:val="28"/>
        </w:rPr>
      </w:pPr>
      <w:r w:rsidRPr="00804178">
        <w:rPr>
          <w:rFonts w:eastAsia="Calibri"/>
          <w:sz w:val="28"/>
          <w:szCs w:val="28"/>
        </w:rPr>
        <w:t xml:space="preserve">- одно комплексное </w:t>
      </w:r>
      <w:r w:rsidR="00576362" w:rsidRPr="00804178">
        <w:rPr>
          <w:rFonts w:eastAsia="Calibri"/>
          <w:sz w:val="28"/>
          <w:szCs w:val="28"/>
        </w:rPr>
        <w:t xml:space="preserve">лечебно-диагностическое </w:t>
      </w:r>
      <w:r w:rsidRPr="00804178">
        <w:rPr>
          <w:rFonts w:eastAsia="Calibri"/>
          <w:sz w:val="28"/>
          <w:szCs w:val="28"/>
        </w:rPr>
        <w:t xml:space="preserve">обращение </w:t>
      </w:r>
      <w:r w:rsidR="00576362" w:rsidRPr="00804178">
        <w:rPr>
          <w:rFonts w:eastAsia="Calibri"/>
          <w:sz w:val="28"/>
          <w:szCs w:val="28"/>
        </w:rPr>
        <w:t>по поводу заболевания для детей и взрослых</w:t>
      </w:r>
      <w:r w:rsidR="009E0F1A" w:rsidRPr="00804178">
        <w:rPr>
          <w:rFonts w:eastAsia="Calibri"/>
          <w:sz w:val="28"/>
          <w:szCs w:val="28"/>
        </w:rPr>
        <w:t xml:space="preserve"> (</w:t>
      </w:r>
      <w:r w:rsidR="00576362" w:rsidRPr="00804178">
        <w:rPr>
          <w:rFonts w:eastAsia="Calibri"/>
          <w:sz w:val="28"/>
          <w:szCs w:val="28"/>
        </w:rPr>
        <w:t>включа</w:t>
      </w:r>
      <w:r w:rsidR="009E0F1A" w:rsidRPr="00804178">
        <w:rPr>
          <w:rFonts w:eastAsia="Calibri"/>
          <w:sz w:val="28"/>
          <w:szCs w:val="28"/>
        </w:rPr>
        <w:t xml:space="preserve">ет </w:t>
      </w:r>
      <w:r w:rsidR="00A35853" w:rsidRPr="00804178">
        <w:rPr>
          <w:rFonts w:eastAsia="Calibri"/>
          <w:sz w:val="28"/>
          <w:szCs w:val="28"/>
        </w:rPr>
        <w:t xml:space="preserve">не менее пяти </w:t>
      </w:r>
      <w:r w:rsidR="001D30E1">
        <w:rPr>
          <w:rFonts w:eastAsia="Calibri"/>
          <w:sz w:val="28"/>
          <w:szCs w:val="28"/>
        </w:rPr>
        <w:t xml:space="preserve">посещений </w:t>
      </w:r>
      <w:bookmarkStart w:id="1" w:name="_GoBack"/>
      <w:bookmarkEnd w:id="1"/>
      <w:r w:rsidR="009E0F1A" w:rsidRPr="00804178">
        <w:rPr>
          <w:rFonts w:eastAsia="Calibri"/>
          <w:sz w:val="28"/>
          <w:szCs w:val="28"/>
        </w:rPr>
        <w:t xml:space="preserve">по основной и дополнительным врачебным специальностям, а также </w:t>
      </w:r>
      <w:r w:rsidR="00576362" w:rsidRPr="00804178">
        <w:rPr>
          <w:rFonts w:eastAsia="Calibri"/>
          <w:sz w:val="28"/>
          <w:szCs w:val="28"/>
        </w:rPr>
        <w:lastRenderedPageBreak/>
        <w:t xml:space="preserve">выполненные </w:t>
      </w:r>
      <w:r w:rsidR="00A35853" w:rsidRPr="00804178">
        <w:rPr>
          <w:sz w:val="28"/>
          <w:szCs w:val="28"/>
        </w:rPr>
        <w:t>лабораторно-диагностические услуги и лечебные манипуляции</w:t>
      </w:r>
      <w:r w:rsidR="009E0F1A" w:rsidRPr="00804178">
        <w:rPr>
          <w:sz w:val="28"/>
          <w:szCs w:val="28"/>
        </w:rPr>
        <w:t>)</w:t>
      </w:r>
      <w:r w:rsidRPr="00804178">
        <w:rPr>
          <w:rFonts w:eastAsia="Calibri"/>
          <w:sz w:val="28"/>
          <w:szCs w:val="28"/>
        </w:rPr>
        <w:t>;</w:t>
      </w:r>
    </w:p>
    <w:p w:rsidR="00A35853" w:rsidRDefault="007F6FAE" w:rsidP="00A35853">
      <w:pPr>
        <w:widowControl/>
        <w:spacing w:before="280" w:line="276" w:lineRule="auto"/>
        <w:ind w:firstLine="540"/>
        <w:rPr>
          <w:rFonts w:eastAsia="Calibri"/>
          <w:sz w:val="28"/>
          <w:szCs w:val="28"/>
        </w:rPr>
      </w:pPr>
      <w:r w:rsidRPr="00A35853">
        <w:rPr>
          <w:rFonts w:eastAsia="Calibri"/>
          <w:sz w:val="28"/>
          <w:szCs w:val="28"/>
        </w:rPr>
        <w:t>- одно комплексное посещение при оказании медицинской помощи по профилю «Медицинская реабилитация»</w:t>
      </w:r>
      <w:r w:rsidR="0091190F" w:rsidRPr="00A35853">
        <w:rPr>
          <w:rFonts w:eastAsia="Calibri"/>
          <w:sz w:val="28"/>
          <w:szCs w:val="28"/>
        </w:rPr>
        <w:t>, в соответствии с клиническими рекомендациями и порядками оказания медицинской помощи</w:t>
      </w:r>
      <w:r w:rsidRPr="00A35853">
        <w:rPr>
          <w:rFonts w:eastAsia="Calibri"/>
          <w:sz w:val="28"/>
          <w:szCs w:val="28"/>
        </w:rPr>
        <w:t>;</w:t>
      </w:r>
    </w:p>
    <w:p w:rsidR="00F01768" w:rsidRPr="00A35853" w:rsidRDefault="00F30FEB" w:rsidP="00A35853">
      <w:pPr>
        <w:widowControl/>
        <w:spacing w:before="280" w:line="276" w:lineRule="auto"/>
        <w:ind w:firstLine="540"/>
        <w:rPr>
          <w:sz w:val="28"/>
        </w:rPr>
      </w:pPr>
      <w:proofErr w:type="gramStart"/>
      <w:r>
        <w:rPr>
          <w:sz w:val="28"/>
          <w:szCs w:val="28"/>
        </w:rPr>
        <w:t>-</w:t>
      </w:r>
      <w:r w:rsidR="009318B2" w:rsidRPr="00F30FEB">
        <w:rPr>
          <w:sz w:val="28"/>
          <w:szCs w:val="28"/>
        </w:rPr>
        <w:t xml:space="preserve"> </w:t>
      </w:r>
      <w:r w:rsidR="009318B2" w:rsidRPr="00FA413B">
        <w:rPr>
          <w:sz w:val="28"/>
          <w:szCs w:val="28"/>
        </w:rPr>
        <w:t>на проведение</w:t>
      </w:r>
      <w:r w:rsidR="00C2608F" w:rsidRPr="00FA413B">
        <w:rPr>
          <w:sz w:val="28"/>
          <w:szCs w:val="28"/>
        </w:rPr>
        <w:t xml:space="preserve"> </w:t>
      </w:r>
      <w:r w:rsidR="009318B2" w:rsidRPr="00FA413B">
        <w:rPr>
          <w:sz w:val="28"/>
          <w:szCs w:val="28"/>
        </w:rPr>
        <w:t>отдельных диагностических</w:t>
      </w:r>
      <w:r w:rsidR="00C2608F" w:rsidRPr="00FA413B">
        <w:rPr>
          <w:sz w:val="28"/>
          <w:szCs w:val="28"/>
        </w:rPr>
        <w:t xml:space="preserve"> </w:t>
      </w:r>
      <w:r w:rsidR="009318B2" w:rsidRPr="00FA413B">
        <w:rPr>
          <w:sz w:val="28"/>
          <w:szCs w:val="28"/>
        </w:rPr>
        <w:t>(лабораторных) исследований:</w:t>
      </w:r>
      <w:r w:rsidR="00C2608F" w:rsidRPr="00FA413B">
        <w:rPr>
          <w:sz w:val="28"/>
          <w:szCs w:val="28"/>
        </w:rPr>
        <w:t xml:space="preserve"> </w:t>
      </w:r>
      <w:r w:rsidR="00F01768" w:rsidRPr="00FA413B">
        <w:rPr>
          <w:sz w:val="28"/>
        </w:rPr>
        <w:t xml:space="preserve">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="00F01768" w:rsidRPr="00FA413B">
        <w:rPr>
          <w:sz w:val="28"/>
        </w:rPr>
        <w:t>биопсийного</w:t>
      </w:r>
      <w:proofErr w:type="spellEnd"/>
      <w:r w:rsidR="00F01768" w:rsidRPr="00FA413B">
        <w:rPr>
          <w:sz w:val="28"/>
        </w:rPr>
        <w:t xml:space="preserve"> (операционного) материала с целью диагностики онкологических </w:t>
      </w:r>
      <w:r w:rsidR="00F01768" w:rsidRPr="00FA413B">
        <w:rPr>
          <w:sz w:val="28"/>
          <w:szCs w:val="28"/>
        </w:rPr>
        <w:t>заболеваний и подбора противоопухолевой лекарственной терапии</w:t>
      </w:r>
      <w:r w:rsidRPr="00FA413B">
        <w:rPr>
          <w:sz w:val="28"/>
          <w:szCs w:val="28"/>
        </w:rPr>
        <w:t xml:space="preserve">, </w:t>
      </w:r>
      <w:r w:rsidR="00FA413B" w:rsidRPr="00804178">
        <w:rPr>
          <w:sz w:val="28"/>
        </w:rPr>
        <w:t xml:space="preserve">ПЭТ/КТ, </w:t>
      </w:r>
      <w:r w:rsidR="00C84088" w:rsidRPr="00804178">
        <w:rPr>
          <w:sz w:val="28"/>
        </w:rPr>
        <w:t>ОФЭКТ/</w:t>
      </w:r>
      <w:r w:rsidR="00FA413B" w:rsidRPr="00804178">
        <w:rPr>
          <w:sz w:val="28"/>
        </w:rPr>
        <w:t>ОФЭКТ</w:t>
      </w:r>
      <w:r w:rsidR="00C84088" w:rsidRPr="00804178">
        <w:rPr>
          <w:sz w:val="28"/>
        </w:rPr>
        <w:t>-</w:t>
      </w:r>
      <w:r w:rsidR="00FA413B" w:rsidRPr="00804178">
        <w:rPr>
          <w:sz w:val="28"/>
        </w:rPr>
        <w:t xml:space="preserve">КТ, </w:t>
      </w:r>
      <w:r w:rsidR="00A35853" w:rsidRPr="00804178">
        <w:rPr>
          <w:sz w:val="28"/>
          <w:szCs w:val="28"/>
        </w:rPr>
        <w:t>школы для больных с хроническими заболеваниями, в том числе</w:t>
      </w:r>
      <w:r w:rsidR="00A35853" w:rsidRPr="00804178">
        <w:rPr>
          <w:sz w:val="28"/>
        </w:rPr>
        <w:t xml:space="preserve"> </w:t>
      </w:r>
      <w:r w:rsidR="00FA413B" w:rsidRPr="00804178">
        <w:rPr>
          <w:sz w:val="28"/>
        </w:rPr>
        <w:t>школы сахарного диабета</w:t>
      </w:r>
      <w:r w:rsidR="005B77DC" w:rsidRPr="00804178">
        <w:rPr>
          <w:sz w:val="28"/>
        </w:rPr>
        <w:t>.</w:t>
      </w:r>
      <w:proofErr w:type="gramEnd"/>
    </w:p>
    <w:p w:rsidR="009B0B0E" w:rsidRDefault="004C5E3C" w:rsidP="007F6FAE">
      <w:pPr>
        <w:widowControl/>
        <w:spacing w:line="276" w:lineRule="auto"/>
        <w:ind w:firstLine="454"/>
        <w:rPr>
          <w:sz w:val="28"/>
          <w:szCs w:val="28"/>
        </w:rPr>
      </w:pPr>
      <w:r w:rsidRPr="006D3704">
        <w:rPr>
          <w:sz w:val="28"/>
          <w:szCs w:val="28"/>
        </w:rPr>
        <w:t>В рамках одного обращения не допускается выставление отдельных (или частичных) счетов за каждое посещение</w:t>
      </w:r>
      <w:r w:rsidR="00054D8C" w:rsidRPr="006D3704">
        <w:rPr>
          <w:sz w:val="28"/>
          <w:szCs w:val="28"/>
        </w:rPr>
        <w:t xml:space="preserve">. </w:t>
      </w:r>
    </w:p>
    <w:p w:rsidR="00CC00C7" w:rsidRPr="006D3704" w:rsidRDefault="00CC00C7" w:rsidP="007F6FAE">
      <w:pPr>
        <w:widowControl/>
        <w:spacing w:line="276" w:lineRule="auto"/>
        <w:ind w:firstLine="708"/>
        <w:rPr>
          <w:sz w:val="28"/>
          <w:szCs w:val="28"/>
        </w:rPr>
      </w:pPr>
      <w:r w:rsidRPr="006D3704">
        <w:rPr>
          <w:sz w:val="28"/>
          <w:szCs w:val="28"/>
        </w:rPr>
        <w:t xml:space="preserve">Обращение по поводу заболевания – это законченный случай лечения заболевания в амбулаторных условиях с кратностью не менее двух посещений по поводу одного заболевания (складывается из первичных и повторных посещений), включающий лечебно-диагностические и реабилитационные мероприятия, в результате которых наступает выздоровление, улучшение, направление пациента в дневной стационар, на госпитализацию в круглосуточный стационар. Результат обращения отмечается в соответствующих позициях Талона амбулаторного пациента только при последнем посещении больного по данному поводу. </w:t>
      </w:r>
    </w:p>
    <w:p w:rsidR="00C02193" w:rsidRPr="00F30FEB" w:rsidRDefault="00C02193" w:rsidP="00C02193">
      <w:pPr>
        <w:widowControl/>
        <w:autoSpaceDE/>
        <w:autoSpaceDN/>
        <w:adjustRightInd/>
        <w:spacing w:line="240" w:lineRule="auto"/>
        <w:ind w:firstLine="567"/>
        <w:rPr>
          <w:sz w:val="28"/>
          <w:szCs w:val="28"/>
        </w:rPr>
      </w:pPr>
    </w:p>
    <w:p w:rsidR="00FE55CA" w:rsidRDefault="00003BD6" w:rsidP="00FE55CA">
      <w:pPr>
        <w:widowControl/>
        <w:spacing w:line="276" w:lineRule="auto"/>
        <w:ind w:firstLine="708"/>
        <w:rPr>
          <w:color w:val="000000" w:themeColor="text1"/>
          <w:sz w:val="28"/>
          <w:szCs w:val="28"/>
        </w:rPr>
      </w:pPr>
      <w:r w:rsidRPr="00B84C79">
        <w:rPr>
          <w:noProof/>
          <w:color w:val="000000" w:themeColor="text1"/>
          <w:sz w:val="28"/>
          <w:szCs w:val="28"/>
        </w:rPr>
        <w:t xml:space="preserve">4. </w:t>
      </w:r>
      <w:proofErr w:type="gramStart"/>
      <w:r w:rsidR="009E77C6" w:rsidRPr="00B84C79">
        <w:rPr>
          <w:color w:val="000000" w:themeColor="text1"/>
          <w:sz w:val="28"/>
          <w:szCs w:val="28"/>
        </w:rPr>
        <w:t xml:space="preserve">Финансовое обеспечение профилактических медицинских осмотров, диспансеризации и диспансерного наблюдения осуществляется вне </w:t>
      </w:r>
      <w:proofErr w:type="spellStart"/>
      <w:r w:rsidR="009E77C6" w:rsidRPr="00B84C79">
        <w:rPr>
          <w:color w:val="000000" w:themeColor="text1"/>
          <w:sz w:val="28"/>
          <w:szCs w:val="28"/>
        </w:rPr>
        <w:t>подушевого</w:t>
      </w:r>
      <w:proofErr w:type="spellEnd"/>
      <w:r w:rsidR="009E77C6" w:rsidRPr="00B84C79">
        <w:rPr>
          <w:color w:val="000000" w:themeColor="text1"/>
          <w:sz w:val="28"/>
          <w:szCs w:val="28"/>
        </w:rPr>
        <w:t xml:space="preserve"> норматива финансирования за единицу объема медицинской помощи (комплексное посещение) </w:t>
      </w:r>
      <w:r w:rsidR="00553161" w:rsidRPr="00B84C79">
        <w:rPr>
          <w:color w:val="000000" w:themeColor="text1"/>
          <w:sz w:val="28"/>
          <w:szCs w:val="28"/>
        </w:rPr>
        <w:t>и с учетом целевых показателей охвата населения профилактическими медицинскими осмотрами федерального проекта «Развитие системы оказания первичной медико-санитарной помощи» националь</w:t>
      </w:r>
      <w:r w:rsidR="00553161">
        <w:rPr>
          <w:color w:val="000000" w:themeColor="text1"/>
          <w:sz w:val="28"/>
          <w:szCs w:val="28"/>
        </w:rPr>
        <w:t xml:space="preserve">ного проекта «Здравоохранение», </w:t>
      </w:r>
      <w:r w:rsidR="009E77C6" w:rsidRPr="00B84C79">
        <w:rPr>
          <w:color w:val="000000" w:themeColor="text1"/>
          <w:sz w:val="28"/>
          <w:szCs w:val="28"/>
        </w:rPr>
        <w:t>в соответствии с объемом медицинских исследований, установленным приказами Министерства здравоохранения Российской Федерации</w:t>
      </w:r>
      <w:r w:rsidR="00FE55CA">
        <w:rPr>
          <w:color w:val="000000" w:themeColor="text1"/>
          <w:sz w:val="28"/>
          <w:szCs w:val="28"/>
        </w:rPr>
        <w:t>:</w:t>
      </w:r>
      <w:proofErr w:type="gramEnd"/>
    </w:p>
    <w:p w:rsidR="00FE55CA" w:rsidRDefault="009E77C6" w:rsidP="00FE55CA">
      <w:pPr>
        <w:widowControl/>
        <w:spacing w:line="276" w:lineRule="auto"/>
        <w:ind w:firstLine="708"/>
        <w:rPr>
          <w:color w:val="000000" w:themeColor="text1"/>
          <w:sz w:val="28"/>
          <w:szCs w:val="28"/>
        </w:rPr>
      </w:pPr>
      <w:r w:rsidRPr="00B84C79">
        <w:rPr>
          <w:color w:val="000000" w:themeColor="text1"/>
          <w:sz w:val="28"/>
          <w:szCs w:val="28"/>
        </w:rPr>
        <w:t xml:space="preserve">от 27 апреля 2021 г. № 404н «Об утверждении порядка проведения профилактического медицинского осмотра и диспансеризации определенных </w:t>
      </w:r>
      <w:r w:rsidRPr="00B84C79">
        <w:rPr>
          <w:color w:val="000000" w:themeColor="text1"/>
          <w:sz w:val="28"/>
          <w:szCs w:val="28"/>
        </w:rPr>
        <w:lastRenderedPageBreak/>
        <w:t>гру</w:t>
      </w:r>
      <w:proofErr w:type="gramStart"/>
      <w:r w:rsidRPr="00B84C79">
        <w:rPr>
          <w:color w:val="000000" w:themeColor="text1"/>
          <w:sz w:val="28"/>
          <w:szCs w:val="28"/>
        </w:rPr>
        <w:t>пп взр</w:t>
      </w:r>
      <w:proofErr w:type="gramEnd"/>
      <w:r w:rsidRPr="00B84C79">
        <w:rPr>
          <w:color w:val="000000" w:themeColor="text1"/>
          <w:sz w:val="28"/>
          <w:szCs w:val="28"/>
        </w:rPr>
        <w:t xml:space="preserve">ослого населения» (зарегистрировано в Минюсте России 30 июня 2021 г. № 64042), </w:t>
      </w:r>
    </w:p>
    <w:p w:rsidR="00FE55CA" w:rsidRDefault="009E77C6" w:rsidP="00FE55CA">
      <w:pPr>
        <w:widowControl/>
        <w:spacing w:line="276" w:lineRule="auto"/>
        <w:ind w:firstLine="708"/>
        <w:rPr>
          <w:color w:val="000000" w:themeColor="text1"/>
          <w:sz w:val="28"/>
          <w:szCs w:val="28"/>
        </w:rPr>
      </w:pPr>
      <w:r w:rsidRPr="00B84C79">
        <w:rPr>
          <w:color w:val="000000" w:themeColor="text1"/>
          <w:sz w:val="28"/>
          <w:szCs w:val="28"/>
        </w:rPr>
        <w:t xml:space="preserve">от 10 августа 2017 г. № 514н «О Порядке проведения профилактических медицинских осмотров несовершеннолетних» (зарегистрировано в Минюсте России 18 августа 2017 г. № 47855), </w:t>
      </w:r>
    </w:p>
    <w:p w:rsidR="00FE55CA" w:rsidRDefault="009E77C6" w:rsidP="00FE55CA">
      <w:pPr>
        <w:widowControl/>
        <w:spacing w:line="276" w:lineRule="auto"/>
        <w:ind w:firstLine="708"/>
        <w:rPr>
          <w:color w:val="000000" w:themeColor="text1"/>
          <w:sz w:val="28"/>
          <w:szCs w:val="28"/>
        </w:rPr>
      </w:pPr>
      <w:r w:rsidRPr="00B84C79">
        <w:rPr>
          <w:color w:val="000000" w:themeColor="text1"/>
          <w:sz w:val="28"/>
          <w:szCs w:val="28"/>
        </w:rPr>
        <w:t xml:space="preserve">от 15 февраля 2013 г. № 72н «О проведении диспансеризации пребывающих в стационарных учреждениях детей-сирот и детей, находящихся в трудной жизненной ситуации» (зарегистрировано в Минюсте России 2 апреля 2013 г. № 27964), </w:t>
      </w:r>
    </w:p>
    <w:p w:rsidR="00FE55CA" w:rsidRDefault="009E77C6" w:rsidP="00FE55CA">
      <w:pPr>
        <w:widowControl/>
        <w:spacing w:line="276" w:lineRule="auto"/>
        <w:ind w:firstLine="708"/>
        <w:rPr>
          <w:color w:val="000000" w:themeColor="text1"/>
          <w:sz w:val="28"/>
          <w:szCs w:val="28"/>
        </w:rPr>
      </w:pPr>
      <w:r w:rsidRPr="00B84C79">
        <w:rPr>
          <w:color w:val="000000" w:themeColor="text1"/>
          <w:sz w:val="28"/>
          <w:szCs w:val="28"/>
        </w:rPr>
        <w:t xml:space="preserve">от 21 апреля 2022 г. № 275н «Об утверждении Порядка диспансеризации детей-сирот и детей, оставшихся без попечения родителей, в том числе усыновленных (удочеренных), принятых под опеку (попечительство), в приемную или патронатную семью» (зарегистрировано в Минюсте России 29 апреля 2022 г. № 68366), </w:t>
      </w:r>
    </w:p>
    <w:p w:rsidR="00553161" w:rsidRDefault="009E77C6" w:rsidP="00FE55CA">
      <w:pPr>
        <w:widowControl/>
        <w:spacing w:line="276" w:lineRule="auto"/>
        <w:ind w:firstLine="708"/>
        <w:rPr>
          <w:rFonts w:eastAsia="Calibri"/>
          <w:sz w:val="28"/>
          <w:szCs w:val="28"/>
        </w:rPr>
      </w:pPr>
      <w:r w:rsidRPr="00B84C79">
        <w:rPr>
          <w:color w:val="000000" w:themeColor="text1"/>
          <w:sz w:val="28"/>
          <w:szCs w:val="28"/>
        </w:rPr>
        <w:t>от 15 марта 2022 г. № 168н «Об утверждении порядка проведения диспансерного наблюдения за взрослыми»</w:t>
      </w:r>
      <w:r w:rsidR="00553161" w:rsidRPr="00553161">
        <w:rPr>
          <w:color w:val="000000" w:themeColor="text1"/>
          <w:sz w:val="28"/>
          <w:szCs w:val="28"/>
        </w:rPr>
        <w:t xml:space="preserve"> </w:t>
      </w:r>
      <w:r w:rsidR="00553161" w:rsidRPr="00B84C79">
        <w:rPr>
          <w:color w:val="000000" w:themeColor="text1"/>
          <w:sz w:val="28"/>
          <w:szCs w:val="28"/>
        </w:rPr>
        <w:t>(зарегистрировано в Минюсте России 21 апреля 2022 г. № 68288)</w:t>
      </w:r>
      <w:r w:rsidR="00553161">
        <w:rPr>
          <w:color w:val="000000" w:themeColor="text1"/>
          <w:sz w:val="28"/>
          <w:szCs w:val="28"/>
        </w:rPr>
        <w:t>,</w:t>
      </w:r>
      <w:r w:rsidR="00B84C79" w:rsidRPr="00B84C79">
        <w:rPr>
          <w:rFonts w:eastAsia="Calibri"/>
          <w:sz w:val="28"/>
          <w:szCs w:val="28"/>
        </w:rPr>
        <w:t xml:space="preserve"> </w:t>
      </w:r>
    </w:p>
    <w:p w:rsidR="00553161" w:rsidRPr="00016BF7" w:rsidRDefault="00B84C79" w:rsidP="00FE55CA">
      <w:pPr>
        <w:widowControl/>
        <w:spacing w:line="276" w:lineRule="auto"/>
        <w:ind w:firstLine="708"/>
        <w:rPr>
          <w:rFonts w:eastAsia="Calibri"/>
          <w:sz w:val="28"/>
          <w:szCs w:val="28"/>
        </w:rPr>
      </w:pPr>
      <w:r w:rsidRPr="00016BF7">
        <w:rPr>
          <w:rFonts w:eastAsia="Calibri"/>
          <w:sz w:val="28"/>
          <w:szCs w:val="28"/>
        </w:rPr>
        <w:t>от 16 мая 2019 г. № 302н «Об утверждении порядка прохождения несовершеннолетними диспансерного наблюдения, в том числе в период обучения и</w:t>
      </w:r>
      <w:r w:rsidR="00FE55CA" w:rsidRPr="00016BF7">
        <w:rPr>
          <w:rFonts w:eastAsia="Calibri"/>
          <w:sz w:val="28"/>
          <w:szCs w:val="28"/>
        </w:rPr>
        <w:t xml:space="preserve"> </w:t>
      </w:r>
      <w:r w:rsidRPr="00016BF7">
        <w:rPr>
          <w:rFonts w:eastAsia="Calibri"/>
          <w:sz w:val="28"/>
          <w:szCs w:val="28"/>
        </w:rPr>
        <w:t>воспитания в образовательных организациях» (зарегистрировано в Минюсте России</w:t>
      </w:r>
      <w:r w:rsidR="00FE55CA" w:rsidRPr="00016BF7">
        <w:rPr>
          <w:rFonts w:eastAsia="Calibri"/>
          <w:sz w:val="28"/>
          <w:szCs w:val="28"/>
        </w:rPr>
        <w:t xml:space="preserve"> </w:t>
      </w:r>
      <w:r w:rsidRPr="00016BF7">
        <w:rPr>
          <w:rFonts w:eastAsia="Calibri"/>
          <w:sz w:val="28"/>
          <w:szCs w:val="28"/>
        </w:rPr>
        <w:t>7 июня 2019 г. № 54887)</w:t>
      </w:r>
      <w:r w:rsidR="00553161" w:rsidRPr="00016BF7">
        <w:rPr>
          <w:rFonts w:eastAsia="Calibri"/>
          <w:sz w:val="28"/>
          <w:szCs w:val="28"/>
        </w:rPr>
        <w:t>,</w:t>
      </w:r>
      <w:r w:rsidRPr="00016BF7">
        <w:rPr>
          <w:rFonts w:eastAsia="Calibri"/>
          <w:sz w:val="28"/>
          <w:szCs w:val="28"/>
        </w:rPr>
        <w:t xml:space="preserve"> </w:t>
      </w:r>
    </w:p>
    <w:p w:rsidR="00553161" w:rsidRPr="00553161" w:rsidRDefault="00553161" w:rsidP="00553161">
      <w:pPr>
        <w:widowControl/>
        <w:spacing w:line="276" w:lineRule="auto"/>
        <w:ind w:firstLine="708"/>
        <w:rPr>
          <w:rFonts w:eastAsia="Calibri"/>
          <w:sz w:val="28"/>
          <w:szCs w:val="28"/>
        </w:rPr>
      </w:pPr>
      <w:r w:rsidRPr="00016BF7">
        <w:rPr>
          <w:rFonts w:eastAsia="Calibri"/>
          <w:sz w:val="28"/>
          <w:szCs w:val="28"/>
        </w:rPr>
        <w:t>от 4 июня 2020 г. № 548н «Об утверждении порядка диспансерного наблюдения за взрослыми с онкологическими заболеваниями» (зарегистрировано в Минюсте России 26 июня 2020 г. № 58786).</w:t>
      </w:r>
    </w:p>
    <w:p w:rsidR="009E77C6" w:rsidRPr="00B84C79" w:rsidRDefault="009E77C6" w:rsidP="00553161">
      <w:pPr>
        <w:widowControl/>
        <w:spacing w:line="276" w:lineRule="auto"/>
        <w:ind w:firstLine="0"/>
        <w:rPr>
          <w:color w:val="000000" w:themeColor="text1"/>
          <w:sz w:val="28"/>
          <w:szCs w:val="28"/>
        </w:rPr>
      </w:pPr>
    </w:p>
    <w:p w:rsidR="000A746D" w:rsidRPr="009E77C6" w:rsidRDefault="00DA5DE1" w:rsidP="002E3CB3">
      <w:pPr>
        <w:pStyle w:val="ConsPlusNormal"/>
        <w:spacing w:line="276" w:lineRule="auto"/>
        <w:ind w:firstLine="567"/>
        <w:jc w:val="both"/>
        <w:rPr>
          <w:noProof/>
          <w:color w:val="000000" w:themeColor="text1"/>
        </w:rPr>
      </w:pPr>
      <w:r w:rsidRPr="009E77C6">
        <w:rPr>
          <w:noProof/>
          <w:color w:val="000000" w:themeColor="text1"/>
        </w:rPr>
        <w:t>При проведении полного комплекса мероприятий в рамках профилактических осмотров, включая диспансеризацию, мобильными медицинскими бригадами,</w:t>
      </w:r>
      <w:r w:rsidR="007E231A" w:rsidRPr="009E77C6">
        <w:rPr>
          <w:noProof/>
          <w:color w:val="000000" w:themeColor="text1"/>
        </w:rPr>
        <w:t xml:space="preserve"> а также при проведении указанных мероприятий в выходные дни, </w:t>
      </w:r>
      <w:r w:rsidRPr="009E77C6">
        <w:rPr>
          <w:noProof/>
          <w:color w:val="000000" w:themeColor="text1"/>
        </w:rPr>
        <w:t>к установленным тарифам применяется повышающий коэффициент в размере 1,</w:t>
      </w:r>
      <w:r w:rsidR="00335545" w:rsidRPr="009E77C6">
        <w:rPr>
          <w:noProof/>
          <w:color w:val="000000" w:themeColor="text1"/>
        </w:rPr>
        <w:t>1</w:t>
      </w:r>
      <w:r w:rsidR="007E231A" w:rsidRPr="009E77C6">
        <w:rPr>
          <w:noProof/>
          <w:color w:val="000000" w:themeColor="text1"/>
        </w:rPr>
        <w:t xml:space="preserve">. </w:t>
      </w:r>
    </w:p>
    <w:p w:rsidR="007077A9" w:rsidRDefault="00502B18" w:rsidP="007077A9">
      <w:pPr>
        <w:widowControl/>
        <w:spacing w:line="276" w:lineRule="auto"/>
        <w:ind w:firstLine="708"/>
        <w:rPr>
          <w:noProof/>
          <w:sz w:val="28"/>
          <w:szCs w:val="28"/>
        </w:rPr>
      </w:pPr>
      <w:proofErr w:type="gramStart"/>
      <w:r w:rsidRPr="009E77C6">
        <w:rPr>
          <w:noProof/>
          <w:sz w:val="28"/>
          <w:szCs w:val="28"/>
        </w:rPr>
        <w:t xml:space="preserve">Тарифы </w:t>
      </w:r>
      <w:r w:rsidR="00E45964" w:rsidRPr="009E77C6">
        <w:rPr>
          <w:noProof/>
          <w:sz w:val="28"/>
          <w:szCs w:val="28"/>
        </w:rPr>
        <w:t>на комплексн</w:t>
      </w:r>
      <w:r w:rsidR="00326420" w:rsidRPr="009E77C6">
        <w:rPr>
          <w:noProof/>
          <w:sz w:val="28"/>
          <w:szCs w:val="28"/>
        </w:rPr>
        <w:t>ые</w:t>
      </w:r>
      <w:r w:rsidR="00E45964" w:rsidRPr="009E77C6">
        <w:rPr>
          <w:noProof/>
          <w:sz w:val="28"/>
          <w:szCs w:val="28"/>
        </w:rPr>
        <w:t xml:space="preserve"> посещени</w:t>
      </w:r>
      <w:r w:rsidR="00326420" w:rsidRPr="009E77C6">
        <w:rPr>
          <w:noProof/>
          <w:sz w:val="28"/>
          <w:szCs w:val="28"/>
        </w:rPr>
        <w:t>я</w:t>
      </w:r>
      <w:r w:rsidR="00E45964" w:rsidRPr="009E77C6">
        <w:rPr>
          <w:noProof/>
          <w:sz w:val="28"/>
          <w:szCs w:val="28"/>
        </w:rPr>
        <w:t xml:space="preserve"> для проведения профилактических медицинских осмотров</w:t>
      </w:r>
      <w:r w:rsidR="00326420" w:rsidRPr="009E77C6">
        <w:rPr>
          <w:noProof/>
          <w:sz w:val="28"/>
          <w:szCs w:val="28"/>
        </w:rPr>
        <w:t>,</w:t>
      </w:r>
      <w:r w:rsidR="00E45964" w:rsidRPr="009E77C6">
        <w:rPr>
          <w:noProof/>
          <w:sz w:val="28"/>
          <w:szCs w:val="28"/>
        </w:rPr>
        <w:t xml:space="preserve"> комплексн</w:t>
      </w:r>
      <w:r w:rsidR="00326420" w:rsidRPr="009E77C6">
        <w:rPr>
          <w:noProof/>
          <w:sz w:val="28"/>
          <w:szCs w:val="28"/>
        </w:rPr>
        <w:t>ы</w:t>
      </w:r>
      <w:r w:rsidR="00E45964" w:rsidRPr="009E77C6">
        <w:rPr>
          <w:noProof/>
          <w:sz w:val="28"/>
          <w:szCs w:val="28"/>
        </w:rPr>
        <w:t>е посещени</w:t>
      </w:r>
      <w:r w:rsidR="00326420" w:rsidRPr="009E77C6">
        <w:rPr>
          <w:noProof/>
          <w:sz w:val="28"/>
          <w:szCs w:val="28"/>
        </w:rPr>
        <w:t>я</w:t>
      </w:r>
      <w:r w:rsidR="00E45964" w:rsidRPr="009E77C6">
        <w:rPr>
          <w:noProof/>
          <w:sz w:val="28"/>
          <w:szCs w:val="28"/>
        </w:rPr>
        <w:t xml:space="preserve"> для проведения</w:t>
      </w:r>
      <w:r w:rsidRPr="009E77C6">
        <w:rPr>
          <w:noProof/>
          <w:sz w:val="28"/>
          <w:szCs w:val="28"/>
        </w:rPr>
        <w:t xml:space="preserve"> диспансеризации отдельных категорий граждан</w:t>
      </w:r>
      <w:r w:rsidR="00E45964" w:rsidRPr="009E77C6">
        <w:rPr>
          <w:noProof/>
          <w:sz w:val="28"/>
          <w:szCs w:val="28"/>
        </w:rPr>
        <w:t>,</w:t>
      </w:r>
      <w:r w:rsidRPr="009E77C6">
        <w:rPr>
          <w:noProof/>
          <w:sz w:val="28"/>
          <w:szCs w:val="28"/>
        </w:rPr>
        <w:t xml:space="preserve"> дифференцированные по полу и возрасту</w:t>
      </w:r>
      <w:r w:rsidR="00E45964" w:rsidRPr="009E77C6">
        <w:rPr>
          <w:noProof/>
          <w:sz w:val="28"/>
          <w:szCs w:val="28"/>
        </w:rPr>
        <w:t>,</w:t>
      </w:r>
      <w:r w:rsidRPr="009E77C6">
        <w:rPr>
          <w:noProof/>
          <w:sz w:val="28"/>
          <w:szCs w:val="28"/>
        </w:rPr>
        <w:t xml:space="preserve"> </w:t>
      </w:r>
      <w:r w:rsidR="00326420" w:rsidRPr="009E77C6">
        <w:rPr>
          <w:noProof/>
          <w:sz w:val="28"/>
          <w:szCs w:val="28"/>
        </w:rPr>
        <w:t xml:space="preserve">а также исследования и </w:t>
      </w:r>
      <w:r w:rsidR="003258B2" w:rsidRPr="009E77C6">
        <w:rPr>
          <w:noProof/>
          <w:sz w:val="28"/>
          <w:szCs w:val="28"/>
        </w:rPr>
        <w:t xml:space="preserve">медицинские вмешательства в рамках </w:t>
      </w:r>
      <w:r w:rsidR="00326420" w:rsidRPr="009E77C6">
        <w:rPr>
          <w:noProof/>
          <w:sz w:val="28"/>
          <w:szCs w:val="28"/>
        </w:rPr>
        <w:t>углубленной диспансеризации</w:t>
      </w:r>
      <w:r w:rsidR="004679C6" w:rsidRPr="004679C6">
        <w:rPr>
          <w:noProof/>
          <w:color w:val="000000" w:themeColor="text1"/>
          <w:sz w:val="28"/>
          <w:szCs w:val="28"/>
        </w:rPr>
        <w:t xml:space="preserve"> </w:t>
      </w:r>
      <w:r w:rsidR="004679C6" w:rsidRPr="009E77C6">
        <w:rPr>
          <w:noProof/>
          <w:color w:val="000000" w:themeColor="text1"/>
          <w:sz w:val="28"/>
          <w:szCs w:val="28"/>
        </w:rPr>
        <w:t>граждан, переболевших новой коронавирусной инфекцией (</w:t>
      </w:r>
      <w:r w:rsidR="004679C6" w:rsidRPr="009E77C6">
        <w:rPr>
          <w:noProof/>
          <w:color w:val="000000" w:themeColor="text1"/>
          <w:sz w:val="28"/>
          <w:szCs w:val="28"/>
          <w:lang w:val="en-US"/>
        </w:rPr>
        <w:t>COVID</w:t>
      </w:r>
      <w:r w:rsidR="004679C6" w:rsidRPr="009E77C6">
        <w:rPr>
          <w:noProof/>
          <w:color w:val="000000" w:themeColor="text1"/>
          <w:sz w:val="28"/>
          <w:szCs w:val="28"/>
        </w:rPr>
        <w:t>-19)</w:t>
      </w:r>
      <w:r w:rsidR="004679C6">
        <w:rPr>
          <w:noProof/>
          <w:color w:val="000000" w:themeColor="text1"/>
          <w:sz w:val="28"/>
          <w:szCs w:val="28"/>
        </w:rPr>
        <w:t>,</w:t>
      </w:r>
      <w:r w:rsidR="004679C6" w:rsidRPr="00F23120">
        <w:rPr>
          <w:sz w:val="28"/>
        </w:rPr>
        <w:t xml:space="preserve"> </w:t>
      </w:r>
      <w:r w:rsidR="004679C6">
        <w:rPr>
          <w:sz w:val="28"/>
        </w:rPr>
        <w:t xml:space="preserve">и </w:t>
      </w:r>
      <w:r w:rsidR="004679C6" w:rsidRPr="00F23120">
        <w:rPr>
          <w:sz w:val="28"/>
        </w:rPr>
        <w:t>диспансеризации</w:t>
      </w:r>
      <w:r w:rsidR="004679C6">
        <w:rPr>
          <w:sz w:val="28"/>
        </w:rPr>
        <w:t xml:space="preserve"> для оценки репродуктивного здоровья мужчин и женщин</w:t>
      </w:r>
      <w:r w:rsidR="003258B2" w:rsidRPr="009E77C6">
        <w:rPr>
          <w:noProof/>
          <w:sz w:val="28"/>
          <w:szCs w:val="28"/>
        </w:rPr>
        <w:t xml:space="preserve"> ( </w:t>
      </w:r>
      <w:r w:rsidR="003258B2" w:rsidRPr="009E77C6">
        <w:rPr>
          <w:noProof/>
          <w:sz w:val="28"/>
          <w:szCs w:val="28"/>
          <w:lang w:val="en-US"/>
        </w:rPr>
        <w:t>I</w:t>
      </w:r>
      <w:r w:rsidR="003258B2" w:rsidRPr="009E77C6">
        <w:rPr>
          <w:noProof/>
          <w:sz w:val="28"/>
          <w:szCs w:val="28"/>
        </w:rPr>
        <w:t xml:space="preserve"> и </w:t>
      </w:r>
      <w:r w:rsidR="003258B2" w:rsidRPr="009E77C6">
        <w:rPr>
          <w:noProof/>
          <w:sz w:val="28"/>
          <w:szCs w:val="28"/>
          <w:lang w:val="en-US"/>
        </w:rPr>
        <w:t>II</w:t>
      </w:r>
      <w:r w:rsidR="003258B2" w:rsidRPr="009E77C6">
        <w:rPr>
          <w:noProof/>
          <w:sz w:val="28"/>
          <w:szCs w:val="28"/>
        </w:rPr>
        <w:t xml:space="preserve"> этапы)</w:t>
      </w:r>
      <w:r w:rsidR="00326420" w:rsidRPr="009E77C6">
        <w:rPr>
          <w:noProof/>
          <w:color w:val="000000" w:themeColor="text1"/>
          <w:sz w:val="28"/>
          <w:szCs w:val="28"/>
        </w:rPr>
        <w:t>,</w:t>
      </w:r>
      <w:r w:rsidR="00326420" w:rsidRPr="009E77C6">
        <w:rPr>
          <w:noProof/>
          <w:sz w:val="28"/>
          <w:szCs w:val="28"/>
        </w:rPr>
        <w:t xml:space="preserve"> </w:t>
      </w:r>
      <w:r w:rsidRPr="009E77C6">
        <w:rPr>
          <w:noProof/>
          <w:sz w:val="28"/>
          <w:szCs w:val="28"/>
        </w:rPr>
        <w:t>приведены в приложении 3.1 к Тарифному соглашению.</w:t>
      </w:r>
      <w:proofErr w:type="gramEnd"/>
    </w:p>
    <w:p w:rsidR="002E3CB3" w:rsidRPr="007077A9" w:rsidRDefault="002E3CB3" w:rsidP="007077A9">
      <w:pPr>
        <w:widowControl/>
        <w:spacing w:line="276" w:lineRule="auto"/>
        <w:ind w:firstLine="708"/>
        <w:rPr>
          <w:noProof/>
          <w:sz w:val="28"/>
          <w:szCs w:val="28"/>
        </w:rPr>
      </w:pPr>
      <w:proofErr w:type="gramStart"/>
      <w:r w:rsidRPr="007077A9">
        <w:rPr>
          <w:noProof/>
          <w:sz w:val="28"/>
          <w:szCs w:val="28"/>
        </w:rPr>
        <w:lastRenderedPageBreak/>
        <w:t xml:space="preserve">Оплата случаев диспансерного наблюдения </w:t>
      </w:r>
      <w:r w:rsidR="00173B04" w:rsidRPr="007077A9">
        <w:rPr>
          <w:noProof/>
          <w:sz w:val="28"/>
          <w:szCs w:val="28"/>
        </w:rPr>
        <w:t>лиц, состоящих на диспансерном наблюдении с онкологическими заболеваниями</w:t>
      </w:r>
      <w:r w:rsidR="00BF6E72" w:rsidRPr="007077A9">
        <w:rPr>
          <w:noProof/>
          <w:sz w:val="28"/>
          <w:szCs w:val="28"/>
        </w:rPr>
        <w:t xml:space="preserve">, болезнями системы кровообращения и сахарным </w:t>
      </w:r>
      <w:r w:rsidR="00BF6E72" w:rsidRPr="00031A86">
        <w:rPr>
          <w:noProof/>
          <w:sz w:val="28"/>
          <w:szCs w:val="28"/>
        </w:rPr>
        <w:t>диабетом</w:t>
      </w:r>
      <w:r w:rsidR="006C57E9" w:rsidRPr="00031A86">
        <w:rPr>
          <w:noProof/>
          <w:sz w:val="28"/>
          <w:szCs w:val="28"/>
        </w:rPr>
        <w:t xml:space="preserve"> (включая </w:t>
      </w:r>
      <w:r w:rsidR="006C57E9" w:rsidRPr="00031A86">
        <w:rPr>
          <w:noProof/>
          <w:sz w:val="28"/>
          <w:szCs w:val="28"/>
          <w:lang w:val="en-US"/>
        </w:rPr>
        <w:t>E</w:t>
      </w:r>
      <w:r w:rsidR="006C57E9" w:rsidRPr="00031A86">
        <w:rPr>
          <w:noProof/>
          <w:sz w:val="28"/>
          <w:szCs w:val="28"/>
        </w:rPr>
        <w:t xml:space="preserve">10, </w:t>
      </w:r>
      <w:r w:rsidR="006C57E9" w:rsidRPr="00031A86">
        <w:rPr>
          <w:noProof/>
          <w:sz w:val="28"/>
          <w:szCs w:val="28"/>
          <w:lang w:val="en-US"/>
        </w:rPr>
        <w:t>E</w:t>
      </w:r>
      <w:r w:rsidR="006C57E9" w:rsidRPr="00031A86">
        <w:rPr>
          <w:noProof/>
          <w:sz w:val="28"/>
          <w:szCs w:val="28"/>
        </w:rPr>
        <w:t>11)</w:t>
      </w:r>
      <w:r w:rsidR="009A6777" w:rsidRPr="00031A86">
        <w:rPr>
          <w:noProof/>
          <w:sz w:val="28"/>
          <w:szCs w:val="28"/>
        </w:rPr>
        <w:t>,</w:t>
      </w:r>
      <w:r w:rsidR="009A6777" w:rsidRPr="007077A9">
        <w:rPr>
          <w:noProof/>
          <w:sz w:val="28"/>
          <w:szCs w:val="28"/>
        </w:rPr>
        <w:t xml:space="preserve"> взятых за основу расчета норматива объема диспансерного наблюдения в Ростовской области на 202</w:t>
      </w:r>
      <w:r w:rsidR="00570756" w:rsidRPr="00570756">
        <w:rPr>
          <w:noProof/>
          <w:sz w:val="28"/>
          <w:szCs w:val="28"/>
        </w:rPr>
        <w:t>5</w:t>
      </w:r>
      <w:r w:rsidR="009A6777" w:rsidRPr="007077A9">
        <w:rPr>
          <w:noProof/>
          <w:sz w:val="28"/>
          <w:szCs w:val="28"/>
        </w:rPr>
        <w:t xml:space="preserve"> год,</w:t>
      </w:r>
      <w:r w:rsidR="00173B04" w:rsidRPr="007077A9">
        <w:rPr>
          <w:noProof/>
          <w:sz w:val="28"/>
          <w:szCs w:val="28"/>
        </w:rPr>
        <w:t xml:space="preserve">  </w:t>
      </w:r>
      <w:r w:rsidRPr="007077A9">
        <w:rPr>
          <w:noProof/>
          <w:sz w:val="28"/>
          <w:szCs w:val="28"/>
        </w:rPr>
        <w:t>осуществляется за комплексное посещение, включающее стоимость посещения врача, проводящего диспансерное наблюдение, а также усредненную стоимость лабораторных и диагностических исследований, предусмотренных порядком проведения диспансерного наблюдения с</w:t>
      </w:r>
      <w:proofErr w:type="gramEnd"/>
      <w:r w:rsidRPr="007077A9">
        <w:rPr>
          <w:noProof/>
          <w:sz w:val="28"/>
          <w:szCs w:val="28"/>
        </w:rPr>
        <w:t xml:space="preserve"> учетом требований приказ</w:t>
      </w:r>
      <w:r w:rsidR="00D10F39">
        <w:rPr>
          <w:noProof/>
          <w:sz w:val="28"/>
          <w:szCs w:val="28"/>
        </w:rPr>
        <w:t>ов</w:t>
      </w:r>
      <w:r w:rsidRPr="007077A9">
        <w:rPr>
          <w:noProof/>
          <w:sz w:val="28"/>
          <w:szCs w:val="28"/>
        </w:rPr>
        <w:t xml:space="preserve"> Минздрава России от 15.03.2022 № 168н «Об утверждении порядка проведения диспансерного наблюдения за взрослыми»</w:t>
      </w:r>
      <w:r w:rsidR="00D10F39">
        <w:rPr>
          <w:noProof/>
          <w:sz w:val="28"/>
          <w:szCs w:val="28"/>
        </w:rPr>
        <w:t>,</w:t>
      </w:r>
      <w:r w:rsidR="00D10F39" w:rsidRPr="00D10F39">
        <w:rPr>
          <w:rFonts w:eastAsia="Calibri"/>
          <w:sz w:val="28"/>
          <w:szCs w:val="28"/>
        </w:rPr>
        <w:t xml:space="preserve"> </w:t>
      </w:r>
      <w:r w:rsidR="00D10F39">
        <w:rPr>
          <w:rFonts w:eastAsia="Calibri"/>
          <w:sz w:val="28"/>
          <w:szCs w:val="28"/>
        </w:rPr>
        <w:t>от 16.05.</w:t>
      </w:r>
      <w:r w:rsidR="00D10F39" w:rsidRPr="00B84C79">
        <w:rPr>
          <w:rFonts w:eastAsia="Calibri"/>
          <w:sz w:val="28"/>
          <w:szCs w:val="28"/>
        </w:rPr>
        <w:t>2019</w:t>
      </w:r>
      <w:r w:rsidR="00D10F39">
        <w:rPr>
          <w:rFonts w:eastAsia="Calibri"/>
          <w:sz w:val="28"/>
          <w:szCs w:val="28"/>
        </w:rPr>
        <w:t xml:space="preserve"> </w:t>
      </w:r>
      <w:r w:rsidR="00D10F39" w:rsidRPr="00B84C79">
        <w:rPr>
          <w:rFonts w:eastAsia="Calibri"/>
          <w:sz w:val="28"/>
          <w:szCs w:val="28"/>
        </w:rPr>
        <w:t>№ 302н «Об утверждении порядка прохождения</w:t>
      </w:r>
      <w:r w:rsidR="00D10F39">
        <w:rPr>
          <w:rFonts w:eastAsia="Calibri"/>
          <w:sz w:val="28"/>
          <w:szCs w:val="28"/>
        </w:rPr>
        <w:t xml:space="preserve"> </w:t>
      </w:r>
      <w:r w:rsidR="00D10F39" w:rsidRPr="00B84C79">
        <w:rPr>
          <w:rFonts w:eastAsia="Calibri"/>
          <w:sz w:val="28"/>
          <w:szCs w:val="28"/>
        </w:rPr>
        <w:t>несовершеннолетними диспансерного наблюдения, в том числе в период обучения и</w:t>
      </w:r>
      <w:r w:rsidR="00D10F39">
        <w:rPr>
          <w:rFonts w:eastAsia="Calibri"/>
          <w:sz w:val="28"/>
          <w:szCs w:val="28"/>
        </w:rPr>
        <w:t xml:space="preserve"> </w:t>
      </w:r>
      <w:r w:rsidR="00D10F39" w:rsidRPr="00B84C79">
        <w:rPr>
          <w:rFonts w:eastAsia="Calibri"/>
          <w:sz w:val="28"/>
          <w:szCs w:val="28"/>
        </w:rPr>
        <w:t>воспитания в образовательных организациях»</w:t>
      </w:r>
      <w:r w:rsidR="00D10F39">
        <w:rPr>
          <w:rFonts w:eastAsia="Calibri"/>
          <w:sz w:val="28"/>
          <w:szCs w:val="28"/>
        </w:rPr>
        <w:t>, от 4.06.</w:t>
      </w:r>
      <w:r w:rsidR="00D10F39" w:rsidRPr="00553161">
        <w:rPr>
          <w:rFonts w:eastAsia="Calibri"/>
          <w:sz w:val="28"/>
          <w:szCs w:val="28"/>
        </w:rPr>
        <w:t>2020</w:t>
      </w:r>
      <w:r w:rsidR="00D10F39">
        <w:rPr>
          <w:rFonts w:eastAsia="Calibri"/>
          <w:sz w:val="28"/>
          <w:szCs w:val="28"/>
        </w:rPr>
        <w:t xml:space="preserve"> №</w:t>
      </w:r>
      <w:r w:rsidR="00D10F39" w:rsidRPr="00553161">
        <w:rPr>
          <w:rFonts w:eastAsia="Calibri"/>
          <w:sz w:val="28"/>
          <w:szCs w:val="28"/>
        </w:rPr>
        <w:t>548н «Об утверждении порядка диспансерного</w:t>
      </w:r>
      <w:r w:rsidR="00D10F39">
        <w:rPr>
          <w:rFonts w:eastAsia="Calibri"/>
          <w:sz w:val="28"/>
          <w:szCs w:val="28"/>
        </w:rPr>
        <w:t xml:space="preserve"> </w:t>
      </w:r>
      <w:r w:rsidR="00D10F39" w:rsidRPr="00553161">
        <w:rPr>
          <w:rFonts w:eastAsia="Calibri"/>
          <w:sz w:val="28"/>
          <w:szCs w:val="28"/>
        </w:rPr>
        <w:t>наблюдения за взрослыми с</w:t>
      </w:r>
      <w:r w:rsidR="00D10F39">
        <w:rPr>
          <w:rFonts w:eastAsia="Calibri"/>
          <w:sz w:val="28"/>
          <w:szCs w:val="28"/>
        </w:rPr>
        <w:t xml:space="preserve"> онкологическими заболеваниями»</w:t>
      </w:r>
      <w:r w:rsidRPr="007077A9">
        <w:rPr>
          <w:noProof/>
          <w:sz w:val="28"/>
          <w:szCs w:val="28"/>
        </w:rPr>
        <w:t>.</w:t>
      </w:r>
    </w:p>
    <w:p w:rsidR="00C02193" w:rsidRPr="009B0B0E" w:rsidRDefault="00C02193" w:rsidP="003A7E24">
      <w:pPr>
        <w:pStyle w:val="ConsPlusNormal"/>
        <w:spacing w:line="276" w:lineRule="auto"/>
        <w:ind w:firstLine="567"/>
        <w:jc w:val="both"/>
        <w:rPr>
          <w:rFonts w:eastAsia="Times New Roman"/>
          <w:noProof/>
          <w:lang w:eastAsia="ru-RU"/>
        </w:rPr>
      </w:pPr>
    </w:p>
    <w:p w:rsidR="00D732AE" w:rsidRPr="00804178" w:rsidRDefault="00570756" w:rsidP="003A7E24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  <w:proofErr w:type="gramStart"/>
      <w:r w:rsidRPr="00804178">
        <w:rPr>
          <w:rFonts w:eastAsia="Times New Roman"/>
          <w:noProof/>
          <w:lang w:eastAsia="ru-RU"/>
        </w:rPr>
        <w:t>5.</w:t>
      </w:r>
      <w:r w:rsidR="00C02193" w:rsidRPr="00804178">
        <w:rPr>
          <w:rFonts w:eastAsia="Times New Roman"/>
          <w:noProof/>
          <w:lang w:eastAsia="ru-RU"/>
        </w:rPr>
        <w:t xml:space="preserve">Размеры тарифов на случай медицинской реабилитации в амбулаторных условиях в зависимости от оценки состояния </w:t>
      </w:r>
      <w:r w:rsidR="007B106F" w:rsidRPr="00804178">
        <w:rPr>
          <w:rFonts w:eastAsia="Times New Roman"/>
          <w:noProof/>
          <w:lang w:eastAsia="ru-RU"/>
        </w:rPr>
        <w:t xml:space="preserve">взрослого </w:t>
      </w:r>
      <w:r w:rsidR="00C02193" w:rsidRPr="00804178">
        <w:rPr>
          <w:rFonts w:eastAsia="Times New Roman"/>
          <w:noProof/>
          <w:lang w:eastAsia="ru-RU"/>
        </w:rPr>
        <w:t>пациента</w:t>
      </w:r>
      <w:r w:rsidR="006513E5" w:rsidRPr="00804178">
        <w:rPr>
          <w:rFonts w:eastAsia="Times New Roman"/>
          <w:noProof/>
          <w:lang w:eastAsia="ru-RU"/>
        </w:rPr>
        <w:t>*</w:t>
      </w:r>
      <w:r w:rsidR="00C02193" w:rsidRPr="00804178">
        <w:rPr>
          <w:rFonts w:eastAsia="Times New Roman"/>
          <w:noProof/>
          <w:lang w:eastAsia="ru-RU"/>
        </w:rPr>
        <w:t xml:space="preserve"> по ШРМ (1–3 балла) и заболевания (профиля заболевания), по поводу которого</w:t>
      </w:r>
      <w:r w:rsidR="00C02193" w:rsidRPr="00804178">
        <w:rPr>
          <w:color w:val="000000" w:themeColor="text1"/>
        </w:rPr>
        <w:t xml:space="preserve"> проводится медицинская реабилитация, с учетом в том числе нормативов финансовых затрат на соответствующую единицу объема медицинской помощи (комплексное посещение по профилю «Медицинская реабилитация»), </w:t>
      </w:r>
      <w:r w:rsidR="00D732AE" w:rsidRPr="00804178">
        <w:rPr>
          <w:color w:val="000000" w:themeColor="text1"/>
        </w:rPr>
        <w:t>следующие:</w:t>
      </w:r>
      <w:proofErr w:type="gramEnd"/>
    </w:p>
    <w:p w:rsidR="00D732AE" w:rsidRPr="00804178" w:rsidRDefault="00D732AE" w:rsidP="00C02193">
      <w:pPr>
        <w:pStyle w:val="ConsPlusNormal"/>
        <w:ind w:firstLine="567"/>
        <w:jc w:val="both"/>
        <w:rPr>
          <w:color w:val="000000" w:themeColor="text1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5501"/>
        <w:gridCol w:w="1280"/>
        <w:gridCol w:w="1209"/>
        <w:gridCol w:w="1230"/>
      </w:tblGrid>
      <w:tr w:rsidR="00D800B0" w:rsidRPr="00804178" w:rsidTr="00031A86">
        <w:trPr>
          <w:trHeight w:val="96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00B0" w:rsidRPr="00804178" w:rsidRDefault="00D800B0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</w:pPr>
            <w:r w:rsidRPr="00804178">
              <w:t>Наименование профиля / сведения по ШРМ**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0" w:rsidRPr="00804178" w:rsidRDefault="00D800B0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Базовый тариф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0" w:rsidRPr="00804178" w:rsidRDefault="00D800B0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04178">
              <w:rPr>
                <w:sz w:val="22"/>
                <w:szCs w:val="22"/>
              </w:rPr>
              <w:t>Поправоч-ный</w:t>
            </w:r>
            <w:proofErr w:type="spellEnd"/>
            <w:proofErr w:type="gramEnd"/>
            <w:r w:rsidRPr="00804178">
              <w:rPr>
                <w:sz w:val="22"/>
                <w:szCs w:val="22"/>
              </w:rPr>
              <w:t xml:space="preserve">  k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00B0" w:rsidRPr="00804178" w:rsidRDefault="00D800B0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Стоимость</w:t>
            </w:r>
          </w:p>
        </w:tc>
      </w:tr>
      <w:tr w:rsidR="00031A86" w:rsidRPr="00804178" w:rsidTr="00031A86">
        <w:trPr>
          <w:trHeight w:val="330"/>
        </w:trPr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Неврология 2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1,2752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32457,83</w:t>
            </w:r>
          </w:p>
        </w:tc>
      </w:tr>
      <w:tr w:rsidR="00031A86" w:rsidRPr="00804178" w:rsidTr="00031A86">
        <w:trPr>
          <w:trHeight w:val="345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Неврология 3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1,4878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37869,17</w:t>
            </w:r>
          </w:p>
        </w:tc>
      </w:tr>
      <w:tr w:rsidR="00031A86" w:rsidRPr="00804178" w:rsidTr="00031A86">
        <w:trPr>
          <w:trHeight w:val="33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Травматология и ортопедия 2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0,9790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24918,61</w:t>
            </w:r>
          </w:p>
        </w:tc>
      </w:tr>
      <w:tr w:rsidR="00031A86" w:rsidRPr="00804178" w:rsidTr="00031A86">
        <w:trPr>
          <w:trHeight w:val="33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Травматология и ортопедия 3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1,1723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29838,7</w:t>
            </w:r>
          </w:p>
        </w:tc>
      </w:tr>
      <w:tr w:rsidR="00031A86" w:rsidRPr="00804178" w:rsidTr="00031A86">
        <w:trPr>
          <w:trHeight w:val="33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Кардиология 2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0,8953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22788,19</w:t>
            </w:r>
          </w:p>
        </w:tc>
      </w:tr>
      <w:tr w:rsidR="00031A86" w:rsidRPr="00804178" w:rsidTr="00031A86">
        <w:trPr>
          <w:trHeight w:val="345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Кардиология 3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1,0757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27379,93</w:t>
            </w:r>
          </w:p>
        </w:tc>
      </w:tr>
      <w:tr w:rsidR="00031A86" w:rsidRPr="00804178" w:rsidTr="00031A86">
        <w:trPr>
          <w:trHeight w:val="63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Cs/>
                <w:color w:val="000000"/>
              </w:rPr>
            </w:pPr>
            <w:r w:rsidRPr="00804178">
              <w:rPr>
                <w:iCs/>
                <w:color w:val="000000"/>
              </w:rPr>
              <w:t xml:space="preserve">Онкология 2 балла по ШРМ </w:t>
            </w:r>
            <w:proofErr w:type="gramStart"/>
            <w:r w:rsidRPr="00804178">
              <w:rPr>
                <w:iCs/>
                <w:color w:val="000000"/>
              </w:rPr>
              <w:t xml:space="preserve">( </w:t>
            </w:r>
            <w:proofErr w:type="gramEnd"/>
            <w:r w:rsidRPr="00804178">
              <w:rPr>
                <w:iCs/>
                <w:color w:val="000000"/>
              </w:rPr>
              <w:t xml:space="preserve">по поводу </w:t>
            </w:r>
            <w:proofErr w:type="spellStart"/>
            <w:r w:rsidRPr="00804178">
              <w:rPr>
                <w:iCs/>
                <w:color w:val="000000"/>
              </w:rPr>
              <w:t>постмастэктомического</w:t>
            </w:r>
            <w:proofErr w:type="spellEnd"/>
            <w:r w:rsidRPr="00804178">
              <w:rPr>
                <w:iCs/>
                <w:color w:val="000000"/>
              </w:rPr>
              <w:t xml:space="preserve"> синдрома в онкологии)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0,9726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24755,71</w:t>
            </w:r>
          </w:p>
        </w:tc>
      </w:tr>
      <w:tr w:rsidR="00031A86" w:rsidRPr="00804178" w:rsidTr="00031A86">
        <w:trPr>
          <w:trHeight w:val="66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iCs/>
                <w:color w:val="000000"/>
              </w:rPr>
            </w:pPr>
            <w:r w:rsidRPr="00804178">
              <w:rPr>
                <w:iCs/>
                <w:color w:val="000000"/>
              </w:rPr>
              <w:t xml:space="preserve">Онкология 3 балла по ШРМ (после </w:t>
            </w:r>
            <w:proofErr w:type="spellStart"/>
            <w:r w:rsidRPr="00804178">
              <w:rPr>
                <w:iCs/>
                <w:color w:val="000000"/>
              </w:rPr>
              <w:t>онкоортопедических</w:t>
            </w:r>
            <w:proofErr w:type="spellEnd"/>
            <w:r w:rsidRPr="00804178">
              <w:rPr>
                <w:iCs/>
                <w:color w:val="000000"/>
              </w:rPr>
              <w:t xml:space="preserve"> операций)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1,1337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28856,21</w:t>
            </w:r>
          </w:p>
        </w:tc>
      </w:tr>
      <w:tr w:rsidR="00031A86" w:rsidRPr="00804178" w:rsidTr="00031A86">
        <w:trPr>
          <w:trHeight w:val="96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 xml:space="preserve">Инфекционные заболевания в части медицинской реабилитации после перенесенной </w:t>
            </w:r>
            <w:proofErr w:type="spellStart"/>
            <w:r w:rsidRPr="00804178">
              <w:rPr>
                <w:color w:val="000000"/>
              </w:rPr>
              <w:t>коронавирусной</w:t>
            </w:r>
            <w:proofErr w:type="spellEnd"/>
            <w:r w:rsidRPr="00804178">
              <w:rPr>
                <w:color w:val="000000"/>
              </w:rPr>
              <w:t xml:space="preserve"> инфекции COVID-19, 2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0,6441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16394,36</w:t>
            </w:r>
          </w:p>
        </w:tc>
      </w:tr>
      <w:tr w:rsidR="00031A86" w:rsidRPr="00804178" w:rsidTr="00031A86">
        <w:trPr>
          <w:trHeight w:val="105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lastRenderedPageBreak/>
              <w:t xml:space="preserve">Инфекционные заболевания в части медицинской реабилитации после перенесенной </w:t>
            </w:r>
            <w:proofErr w:type="spellStart"/>
            <w:r w:rsidRPr="00804178">
              <w:rPr>
                <w:color w:val="000000"/>
              </w:rPr>
              <w:t>коронавирусной</w:t>
            </w:r>
            <w:proofErr w:type="spellEnd"/>
            <w:r w:rsidRPr="00804178">
              <w:rPr>
                <w:color w:val="000000"/>
              </w:rPr>
              <w:t xml:space="preserve"> инфекции COVID-19, 3 балла по ШРМ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0,9018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22953,63</w:t>
            </w:r>
          </w:p>
        </w:tc>
      </w:tr>
      <w:tr w:rsidR="00031A86" w:rsidRPr="00804178" w:rsidTr="00031A86">
        <w:trPr>
          <w:trHeight w:val="78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Иные профили 2 балла по ШРМ (др. соматические заболевания)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0,5475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13935,59</w:t>
            </w:r>
          </w:p>
        </w:tc>
      </w:tr>
      <w:tr w:rsidR="00031A86" w:rsidRPr="00804178" w:rsidTr="00031A86">
        <w:trPr>
          <w:trHeight w:val="300"/>
        </w:trPr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1A86" w:rsidRPr="00804178" w:rsidRDefault="00031A86" w:rsidP="00A24C02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color w:val="000000"/>
              </w:rPr>
            </w:pPr>
            <w:r w:rsidRPr="00804178">
              <w:rPr>
                <w:color w:val="000000"/>
              </w:rPr>
              <w:t>Иные профили 3 балла по ШРМ (др. соматические заболевания)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25453,13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widowControl/>
              <w:autoSpaceDE/>
              <w:autoSpaceDN/>
              <w:adjustRightInd/>
              <w:spacing w:line="240" w:lineRule="auto"/>
              <w:ind w:firstLine="0"/>
              <w:rPr>
                <w:sz w:val="22"/>
                <w:szCs w:val="22"/>
              </w:rPr>
            </w:pPr>
            <w:r w:rsidRPr="00804178">
              <w:rPr>
                <w:sz w:val="22"/>
                <w:szCs w:val="22"/>
              </w:rPr>
              <w:t>0,7021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1A86" w:rsidRPr="00804178" w:rsidRDefault="00031A86" w:rsidP="00031A86">
            <w:pPr>
              <w:ind w:firstLine="0"/>
              <w:rPr>
                <w:color w:val="000000"/>
                <w:sz w:val="22"/>
                <w:szCs w:val="22"/>
              </w:rPr>
            </w:pPr>
            <w:r w:rsidRPr="00804178">
              <w:rPr>
                <w:color w:val="000000"/>
                <w:sz w:val="22"/>
                <w:szCs w:val="22"/>
              </w:rPr>
              <w:t>17870,64</w:t>
            </w:r>
          </w:p>
        </w:tc>
      </w:tr>
    </w:tbl>
    <w:p w:rsidR="00D732AE" w:rsidRPr="00804178" w:rsidRDefault="00946D09" w:rsidP="00946D09">
      <w:pPr>
        <w:pStyle w:val="ConsPlusNormal"/>
        <w:ind w:firstLine="708"/>
        <w:jc w:val="both"/>
        <w:rPr>
          <w:i/>
          <w:color w:val="000000" w:themeColor="text1"/>
          <w:sz w:val="24"/>
          <w:szCs w:val="24"/>
        </w:rPr>
      </w:pPr>
      <w:r w:rsidRPr="00804178">
        <w:rPr>
          <w:i/>
          <w:color w:val="000000" w:themeColor="text1"/>
          <w:sz w:val="24"/>
          <w:szCs w:val="24"/>
        </w:rPr>
        <w:t>*</w:t>
      </w:r>
      <w:r w:rsidR="006513E5" w:rsidRPr="00804178">
        <w:rPr>
          <w:i/>
          <w:color w:val="000000" w:themeColor="text1"/>
          <w:sz w:val="24"/>
          <w:szCs w:val="24"/>
        </w:rPr>
        <w:t xml:space="preserve"> </w:t>
      </w:r>
      <w:r w:rsidR="007B106F" w:rsidRPr="00804178">
        <w:rPr>
          <w:i/>
          <w:color w:val="000000" w:themeColor="text1"/>
          <w:sz w:val="24"/>
          <w:szCs w:val="24"/>
        </w:rPr>
        <w:t>Медицинская реабилитация детей в амбулаторных условиях в зависимости от оценки состояния пациента опр</w:t>
      </w:r>
      <w:r w:rsidRPr="00804178">
        <w:rPr>
          <w:i/>
          <w:color w:val="000000" w:themeColor="text1"/>
          <w:sz w:val="24"/>
          <w:szCs w:val="24"/>
        </w:rPr>
        <w:t>е</w:t>
      </w:r>
      <w:r w:rsidR="007B106F" w:rsidRPr="00804178">
        <w:rPr>
          <w:i/>
          <w:color w:val="000000" w:themeColor="text1"/>
          <w:sz w:val="24"/>
          <w:szCs w:val="24"/>
        </w:rPr>
        <w:t xml:space="preserve">деляется критерием уровня </w:t>
      </w:r>
      <w:proofErr w:type="spellStart"/>
      <w:r w:rsidR="007B106F" w:rsidRPr="00804178">
        <w:rPr>
          <w:i/>
          <w:color w:val="000000" w:themeColor="text1"/>
          <w:sz w:val="24"/>
          <w:szCs w:val="24"/>
        </w:rPr>
        <w:t>курации</w:t>
      </w:r>
      <w:proofErr w:type="spellEnd"/>
      <w:r w:rsidR="007B106F" w:rsidRPr="00804178">
        <w:rPr>
          <w:i/>
          <w:color w:val="000000" w:themeColor="text1"/>
          <w:sz w:val="24"/>
          <w:szCs w:val="24"/>
        </w:rPr>
        <w:t xml:space="preserve"> (Уровень </w:t>
      </w:r>
      <w:proofErr w:type="spellStart"/>
      <w:r w:rsidR="007B106F" w:rsidRPr="00804178">
        <w:rPr>
          <w:i/>
          <w:color w:val="000000" w:themeColor="text1"/>
          <w:sz w:val="24"/>
          <w:szCs w:val="24"/>
        </w:rPr>
        <w:t>курации</w:t>
      </w:r>
      <w:proofErr w:type="spellEnd"/>
      <w:r w:rsidR="007B106F" w:rsidRPr="00804178">
        <w:rPr>
          <w:i/>
          <w:color w:val="000000" w:themeColor="text1"/>
          <w:sz w:val="24"/>
          <w:szCs w:val="24"/>
        </w:rPr>
        <w:t xml:space="preserve"> </w:t>
      </w:r>
      <w:r w:rsidRPr="00804178">
        <w:rPr>
          <w:i/>
          <w:color w:val="000000" w:themeColor="text1"/>
          <w:sz w:val="24"/>
          <w:szCs w:val="24"/>
          <w:lang w:val="en-US"/>
        </w:rPr>
        <w:t>I</w:t>
      </w:r>
      <w:r w:rsidRPr="00804178">
        <w:rPr>
          <w:i/>
          <w:color w:val="000000" w:themeColor="text1"/>
          <w:sz w:val="24"/>
          <w:szCs w:val="24"/>
        </w:rPr>
        <w:t>-</w:t>
      </w:r>
      <w:r w:rsidRPr="00804178">
        <w:rPr>
          <w:i/>
          <w:color w:val="000000" w:themeColor="text1"/>
          <w:sz w:val="24"/>
          <w:szCs w:val="24"/>
          <w:lang w:val="en-US"/>
        </w:rPr>
        <w:t>III</w:t>
      </w:r>
      <w:r w:rsidRPr="00804178">
        <w:rPr>
          <w:i/>
          <w:color w:val="000000" w:themeColor="text1"/>
          <w:sz w:val="24"/>
          <w:szCs w:val="24"/>
        </w:rPr>
        <w:t>), что соответствует ШРМ в таблице (ШРМ 1-3 балла).</w:t>
      </w:r>
    </w:p>
    <w:p w:rsidR="00946D09" w:rsidRPr="00804178" w:rsidRDefault="00946D09" w:rsidP="00946D09">
      <w:pPr>
        <w:pStyle w:val="ConsPlusNormal"/>
        <w:ind w:firstLine="567"/>
        <w:jc w:val="both"/>
        <w:rPr>
          <w:i/>
          <w:color w:val="000000" w:themeColor="text1"/>
          <w:sz w:val="24"/>
          <w:szCs w:val="24"/>
        </w:rPr>
      </w:pPr>
      <w:r w:rsidRPr="00804178">
        <w:rPr>
          <w:i/>
          <w:color w:val="000000" w:themeColor="text1"/>
          <w:sz w:val="24"/>
          <w:szCs w:val="24"/>
        </w:rPr>
        <w:t>** Согласно Приказ</w:t>
      </w:r>
      <w:r w:rsidR="00477C05" w:rsidRPr="00804178">
        <w:rPr>
          <w:i/>
          <w:color w:val="000000" w:themeColor="text1"/>
          <w:sz w:val="24"/>
          <w:szCs w:val="24"/>
        </w:rPr>
        <w:t>у</w:t>
      </w:r>
      <w:r w:rsidRPr="00804178">
        <w:rPr>
          <w:i/>
          <w:color w:val="000000" w:themeColor="text1"/>
          <w:sz w:val="24"/>
          <w:szCs w:val="24"/>
        </w:rPr>
        <w:t xml:space="preserve"> МЗ РФ от 31.07.2020 № 788н ШРМ 0-1 балла не нуждаются в продолжении медицинской реабилитации.</w:t>
      </w:r>
    </w:p>
    <w:p w:rsidR="006513E5" w:rsidRPr="00804178" w:rsidRDefault="006513E5" w:rsidP="00946D09">
      <w:pPr>
        <w:pStyle w:val="ConsPlusNormal"/>
        <w:ind w:firstLine="567"/>
        <w:jc w:val="both"/>
        <w:rPr>
          <w:i/>
          <w:color w:val="000000" w:themeColor="text1"/>
          <w:sz w:val="24"/>
          <w:szCs w:val="24"/>
        </w:rPr>
      </w:pPr>
    </w:p>
    <w:p w:rsidR="00C02193" w:rsidRPr="00804178" w:rsidRDefault="00C02193" w:rsidP="003A7E24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  <w:r w:rsidRPr="00804178">
        <w:rPr>
          <w:color w:val="000000" w:themeColor="text1"/>
        </w:rPr>
        <w:t>Оплате за комплексное посещение подлежит законченный случай медицинской реабилитации в амбулаторных условиях. Комплексное посещение включает набор необходимых консультаций специалистов, а также проведение методов реабилитации, определенных программами реабилитации. При этом</w:t>
      </w:r>
      <w:proofErr w:type="gramStart"/>
      <w:r w:rsidRPr="00804178">
        <w:rPr>
          <w:color w:val="000000" w:themeColor="text1"/>
        </w:rPr>
        <w:t>,</w:t>
      </w:r>
      <w:proofErr w:type="gramEnd"/>
      <w:r w:rsidRPr="00804178">
        <w:rPr>
          <w:color w:val="000000" w:themeColor="text1"/>
        </w:rPr>
        <w:t xml:space="preserve"> по решению лечащего врача консультация отдельных специалистов в рамках комплексного посещения может осуществляться в том числе с использованием телемедицинских технологий (1-2</w:t>
      </w:r>
      <w:r w:rsidR="00D10F39" w:rsidRPr="00804178">
        <w:rPr>
          <w:color w:val="000000" w:themeColor="text1"/>
        </w:rPr>
        <w:t xml:space="preserve"> </w:t>
      </w:r>
      <w:r w:rsidRPr="00804178">
        <w:rPr>
          <w:color w:val="000000" w:themeColor="text1"/>
        </w:rPr>
        <w:t>посещения).</w:t>
      </w:r>
      <w:r w:rsidR="00CE05F9" w:rsidRPr="00804178">
        <w:rPr>
          <w:color w:val="000000" w:themeColor="text1"/>
        </w:rPr>
        <w:t xml:space="preserve"> Комплексное посещение, как законченный случай медицинской реабилитации в амбулаторных условиях, включает в среднем 10-12 посещений.</w:t>
      </w:r>
    </w:p>
    <w:p w:rsidR="007B4C85" w:rsidRPr="00804178" w:rsidRDefault="007B4C85" w:rsidP="003A7E24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</w:p>
    <w:p w:rsidR="00C02193" w:rsidRPr="00804178" w:rsidRDefault="00C02193" w:rsidP="003A7E24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  <w:r w:rsidRPr="00804178">
        <w:rPr>
          <w:color w:val="000000" w:themeColor="text1"/>
        </w:rPr>
        <w:t xml:space="preserve">Объем средств, полученных </w:t>
      </w:r>
      <w:r w:rsidRPr="00804178">
        <w:rPr>
          <w:color w:val="000000" w:themeColor="text1"/>
          <w:lang w:val="en-US"/>
        </w:rPr>
        <w:t>i</w:t>
      </w:r>
      <w:r w:rsidRPr="00804178">
        <w:rPr>
          <w:color w:val="000000" w:themeColor="text1"/>
        </w:rPr>
        <w:t>-той медицинской организацией за оказание медицинской помощи по профилю «Медицинская реабилитация», определяется по формуле:</w:t>
      </w:r>
    </w:p>
    <w:p w:rsidR="00C02193" w:rsidRPr="00804178" w:rsidRDefault="00C02193" w:rsidP="003A7E24">
      <w:pPr>
        <w:pStyle w:val="ConsPlusNormal"/>
        <w:spacing w:line="276" w:lineRule="auto"/>
        <w:ind w:firstLine="567"/>
        <w:jc w:val="both"/>
        <w:rPr>
          <w:color w:val="000000" w:themeColor="text1"/>
        </w:rPr>
      </w:pPr>
    </w:p>
    <w:p w:rsidR="00C02193" w:rsidRPr="00804178" w:rsidRDefault="001D30E1" w:rsidP="00C02193">
      <w:pPr>
        <w:pStyle w:val="ConsPlusNormal"/>
        <w:jc w:val="center"/>
        <w:rPr>
          <w:color w:val="000000" w:themeColor="text1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МР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АМБ</m:t>
            </m:r>
          </m:sup>
        </m:sSubSup>
        <m:r>
          <w:rPr>
            <w:rFonts w:ascii="Cambria Math" w:hAnsi="Cambria Math"/>
            <w:color w:val="000000" w:themeColor="text1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i/>
                <w:color w:val="000000" w:themeColor="text1"/>
              </w:rPr>
            </m:ctrlPr>
          </m:naryPr>
          <m:sub/>
          <m:sup/>
          <m:e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О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МР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</w:rPr>
                  <m:t>×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</w:rPr>
                      <m:t>Т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</w:rPr>
                      <m:t>МР</m:t>
                    </m:r>
                  </m:sub>
                </m:sSub>
              </m:e>
            </m:d>
          </m:e>
        </m:nary>
      </m:oMath>
      <w:r w:rsidR="00C02193" w:rsidRPr="00804178">
        <w:rPr>
          <w:color w:val="000000" w:themeColor="text1"/>
        </w:rPr>
        <w:t xml:space="preserve">, </w:t>
      </w:r>
    </w:p>
    <w:p w:rsidR="00C02193" w:rsidRPr="00804178" w:rsidRDefault="00C02193" w:rsidP="00C02193">
      <w:pPr>
        <w:pStyle w:val="ConsPlusNormal"/>
        <w:spacing w:before="120"/>
        <w:rPr>
          <w:color w:val="000000" w:themeColor="text1"/>
        </w:rPr>
      </w:pPr>
      <w:r w:rsidRPr="00804178">
        <w:rPr>
          <w:color w:val="000000" w:themeColor="text1"/>
        </w:rPr>
        <w:t>где:</w:t>
      </w:r>
    </w:p>
    <w:p w:rsidR="00C02193" w:rsidRPr="00804178" w:rsidRDefault="001D30E1" w:rsidP="00C02193">
      <w:pPr>
        <w:pStyle w:val="ConsPlusNormal"/>
        <w:spacing w:before="120"/>
        <w:ind w:left="1418" w:hanging="1134"/>
        <w:jc w:val="both"/>
        <w:rPr>
          <w:color w:val="000000" w:themeColor="text1"/>
        </w:rPr>
      </w:pPr>
      <m:oMath>
        <m:sSubSup>
          <m:sSubSupPr>
            <m:ctrlPr>
              <w:rPr>
                <w:rFonts w:ascii="Cambria Math" w:hAnsi="Cambria Math"/>
                <w:i/>
                <w:color w:val="000000" w:themeColor="text1"/>
              </w:rPr>
            </m:ctrlPr>
          </m:sSubSupPr>
          <m:e>
            <m:r>
              <w:rPr>
                <w:rFonts w:ascii="Cambria Math" w:hAnsi="Cambria Math"/>
                <w:color w:val="000000" w:themeColor="text1"/>
              </w:rPr>
              <m:t>ОС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МР</m:t>
            </m:r>
            <m:r>
              <w:rPr>
                <w:rFonts w:ascii="Cambria Math" w:hAnsi="Cambria Math"/>
                <w:color w:val="000000" w:themeColor="text1"/>
                <w:lang w:val="en-US"/>
              </w:rPr>
              <m:t>i</m:t>
            </m:r>
          </m:sub>
          <m:sup>
            <m:r>
              <w:rPr>
                <w:rFonts w:ascii="Cambria Math" w:hAnsi="Cambria Math"/>
                <w:color w:val="000000" w:themeColor="text1"/>
              </w:rPr>
              <m:t>АМБ</m:t>
            </m:r>
          </m:sup>
        </m:sSubSup>
      </m:oMath>
      <w:r w:rsidR="00C02193" w:rsidRPr="00804178">
        <w:rPr>
          <w:color w:val="000000" w:themeColor="text1"/>
        </w:rPr>
        <w:t xml:space="preserve">  объем средств, полученных </w:t>
      </w:r>
      <w:r w:rsidR="00C02193" w:rsidRPr="00804178">
        <w:rPr>
          <w:color w:val="000000" w:themeColor="text1"/>
          <w:lang w:val="en-US"/>
        </w:rPr>
        <w:t>i</w:t>
      </w:r>
      <w:r w:rsidR="00C02193" w:rsidRPr="00804178">
        <w:rPr>
          <w:color w:val="000000" w:themeColor="text1"/>
        </w:rPr>
        <w:t xml:space="preserve">-той медицинской организацией </w:t>
      </w:r>
      <w:r w:rsidR="00C02193" w:rsidRPr="00804178">
        <w:rPr>
          <w:color w:val="000000" w:themeColor="text1"/>
        </w:rPr>
        <w:br/>
        <w:t>за оказание медицинской помощи по профилю «Медицинская реабилитация» в амбулаторных условиях;</w:t>
      </w:r>
    </w:p>
    <w:p w:rsidR="00C02193" w:rsidRPr="00804178" w:rsidRDefault="001D30E1" w:rsidP="00C02193">
      <w:pPr>
        <w:pStyle w:val="ConsPlusNormal"/>
        <w:spacing w:before="120"/>
        <w:ind w:left="1418" w:hanging="1134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О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МР</m:t>
            </m:r>
          </m:sub>
        </m:sSub>
      </m:oMath>
      <w:r w:rsidR="00C02193" w:rsidRPr="00804178">
        <w:rPr>
          <w:color w:val="000000" w:themeColor="text1"/>
        </w:rPr>
        <w:t xml:space="preserve">   объем комплексных посещений по профилю «Медицинская реабилитация» с учетом в том числе заболевания (профиля заболевания) и состояния пациента;</w:t>
      </w:r>
    </w:p>
    <w:p w:rsidR="00C02193" w:rsidRPr="00804178" w:rsidRDefault="001D30E1" w:rsidP="00D732AE">
      <w:pPr>
        <w:pStyle w:val="ConsPlusNormal"/>
        <w:spacing w:before="120"/>
        <w:ind w:left="1418" w:hanging="1134"/>
        <w:jc w:val="both"/>
        <w:rPr>
          <w:color w:val="000000" w:themeColor="text1"/>
        </w:rPr>
      </w:pP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Т</m:t>
            </m:r>
          </m:e>
          <m:sub>
            <m:r>
              <w:rPr>
                <w:rFonts w:ascii="Cambria Math" w:hAnsi="Cambria Math"/>
                <w:color w:val="000000" w:themeColor="text1"/>
              </w:rPr>
              <m:t>МР</m:t>
            </m:r>
          </m:sub>
        </m:sSub>
      </m:oMath>
      <w:r w:rsidR="00C02193" w:rsidRPr="00804178">
        <w:rPr>
          <w:color w:val="000000" w:themeColor="text1"/>
        </w:rPr>
        <w:t xml:space="preserve">  тариф на оплату комплексного посещения по профилю </w:t>
      </w:r>
      <w:r w:rsidR="00C02193" w:rsidRPr="00804178">
        <w:rPr>
          <w:color w:val="000000" w:themeColor="text1"/>
        </w:rPr>
        <w:br/>
        <w:t>«Медицинская реабилитация» для соответствующего заболевания (профиля заболевания) и состояния пациента.</w:t>
      </w:r>
    </w:p>
    <w:p w:rsidR="00C02193" w:rsidRPr="00804178" w:rsidRDefault="00C02193" w:rsidP="002E3CB3">
      <w:pPr>
        <w:pStyle w:val="ConsPlusNormal"/>
        <w:spacing w:line="276" w:lineRule="auto"/>
        <w:ind w:firstLine="567"/>
        <w:jc w:val="both"/>
      </w:pPr>
    </w:p>
    <w:p w:rsidR="00AE4E02" w:rsidRPr="00804178" w:rsidRDefault="00570756" w:rsidP="00AB59B6">
      <w:pPr>
        <w:rPr>
          <w:rFonts w:eastAsia="Calibri"/>
          <w:bCs/>
          <w:sz w:val="28"/>
          <w:szCs w:val="28"/>
        </w:rPr>
      </w:pPr>
      <w:r w:rsidRPr="00804178">
        <w:rPr>
          <w:noProof/>
          <w:sz w:val="28"/>
          <w:szCs w:val="28"/>
        </w:rPr>
        <w:t>6</w:t>
      </w:r>
      <w:r w:rsidR="005B77DC" w:rsidRPr="00804178">
        <w:rPr>
          <w:noProof/>
          <w:sz w:val="28"/>
          <w:szCs w:val="28"/>
        </w:rPr>
        <w:t>.</w:t>
      </w:r>
      <w:r w:rsidR="00343EE2" w:rsidRPr="00804178">
        <w:rPr>
          <w:noProof/>
          <w:sz w:val="28"/>
          <w:szCs w:val="28"/>
        </w:rPr>
        <w:t xml:space="preserve"> </w:t>
      </w:r>
      <w:proofErr w:type="gramStart"/>
      <w:r w:rsidR="007128E9" w:rsidRPr="00804178">
        <w:rPr>
          <w:noProof/>
          <w:sz w:val="28"/>
          <w:szCs w:val="28"/>
        </w:rPr>
        <w:t xml:space="preserve">Базовые тарифы </w:t>
      </w:r>
      <w:r w:rsidR="00597701" w:rsidRPr="00804178">
        <w:rPr>
          <w:noProof/>
          <w:sz w:val="28"/>
          <w:szCs w:val="28"/>
        </w:rPr>
        <w:t>на принятые единицы объема медицинской помощи</w:t>
      </w:r>
      <w:r w:rsidR="004D2319" w:rsidRPr="00804178">
        <w:rPr>
          <w:noProof/>
          <w:sz w:val="28"/>
          <w:szCs w:val="28"/>
        </w:rPr>
        <w:t xml:space="preserve"> </w:t>
      </w:r>
      <w:r w:rsidR="003F505F" w:rsidRPr="00804178">
        <w:rPr>
          <w:noProof/>
          <w:sz w:val="28"/>
          <w:szCs w:val="28"/>
        </w:rPr>
        <w:lastRenderedPageBreak/>
        <w:t>включают</w:t>
      </w:r>
      <w:r w:rsidR="00D433CA" w:rsidRPr="00804178">
        <w:rPr>
          <w:noProof/>
          <w:sz w:val="28"/>
          <w:szCs w:val="28"/>
        </w:rPr>
        <w:t xml:space="preserve"> расходы </w:t>
      </w:r>
      <w:r w:rsidR="00B636D5" w:rsidRPr="00804178">
        <w:rPr>
          <w:noProof/>
          <w:sz w:val="28"/>
          <w:szCs w:val="28"/>
        </w:rPr>
        <w:t xml:space="preserve">на </w:t>
      </w:r>
      <w:r w:rsidR="00B636D5" w:rsidRPr="00804178">
        <w:rPr>
          <w:color w:val="000000"/>
          <w:sz w:val="28"/>
          <w:szCs w:val="28"/>
        </w:rPr>
        <w:t>заработную плату, начисления на оплату труда, прочие выплаты, приобретение лекарственных средств, расходных материалов,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расходы на оплату услуг связи</w:t>
      </w:r>
      <w:proofErr w:type="gramEnd"/>
      <w:r w:rsidR="00B636D5" w:rsidRPr="00804178">
        <w:rPr>
          <w:color w:val="000000"/>
          <w:sz w:val="28"/>
          <w:szCs w:val="28"/>
        </w:rPr>
        <w:t xml:space="preserve">, </w:t>
      </w:r>
      <w:proofErr w:type="gramStart"/>
      <w:r w:rsidR="00B636D5" w:rsidRPr="00804178">
        <w:rPr>
          <w:color w:val="000000"/>
          <w:sz w:val="28"/>
          <w:szCs w:val="28"/>
        </w:rPr>
        <w:t xml:space="preserve">транспортных услуг, коммунальных услуг, работ и услуг по содержанию имущества, </w:t>
      </w:r>
      <w:r w:rsidR="00D10F39" w:rsidRPr="00804178">
        <w:rPr>
          <w:color w:val="000000"/>
          <w:sz w:val="28"/>
          <w:szCs w:val="28"/>
        </w:rPr>
        <w:t xml:space="preserve">включая расходы на техническое обслуживание и ремонт основных средств, </w:t>
      </w:r>
      <w:r w:rsidR="00B636D5" w:rsidRPr="00804178">
        <w:rPr>
          <w:color w:val="000000"/>
          <w:sz w:val="28"/>
          <w:szCs w:val="28"/>
        </w:rPr>
        <w:t xml:space="preserve">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</w:t>
      </w:r>
      <w:r w:rsidR="00AB59B6" w:rsidRPr="00804178">
        <w:rPr>
          <w:sz w:val="28"/>
          <w:szCs w:val="28"/>
        </w:rPr>
        <w:t xml:space="preserve">до </w:t>
      </w:r>
      <w:r w:rsidR="00D10F39" w:rsidRPr="00804178">
        <w:rPr>
          <w:sz w:val="28"/>
          <w:szCs w:val="28"/>
        </w:rPr>
        <w:t>четырёхсот</w:t>
      </w:r>
      <w:r w:rsidR="00AB59B6" w:rsidRPr="00804178">
        <w:rPr>
          <w:sz w:val="28"/>
          <w:szCs w:val="28"/>
        </w:rPr>
        <w:t xml:space="preserve"> тысяч рублей за единицу</w:t>
      </w:r>
      <w:proofErr w:type="gramEnd"/>
      <w:r w:rsidR="00AB59B6" w:rsidRPr="00804178">
        <w:rPr>
          <w:sz w:val="28"/>
          <w:szCs w:val="28"/>
        </w:rPr>
        <w:t>,</w:t>
      </w:r>
      <w:r w:rsidR="00AB59B6" w:rsidRPr="00804178">
        <w:rPr>
          <w:rFonts w:eastAsia="Calibri"/>
          <w:bCs/>
          <w:sz w:val="28"/>
          <w:szCs w:val="28"/>
        </w:rPr>
        <w:t xml:space="preserve">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рублей при отсутствии у медицинской </w:t>
      </w:r>
      <w:proofErr w:type="gramStart"/>
      <w:r w:rsidR="00AB59B6" w:rsidRPr="00804178">
        <w:rPr>
          <w:rFonts w:eastAsia="Calibri"/>
          <w:bCs/>
          <w:sz w:val="28"/>
          <w:szCs w:val="28"/>
        </w:rPr>
        <w:t>организации</w:t>
      </w:r>
      <w:proofErr w:type="gramEnd"/>
      <w:r w:rsidR="00AB59B6" w:rsidRPr="00804178">
        <w:rPr>
          <w:rFonts w:eastAsia="Calibri"/>
          <w:bCs/>
          <w:sz w:val="28"/>
          <w:szCs w:val="28"/>
        </w:rPr>
        <w:t xml:space="preserve"> не погашенной в течение 3 месяцев кредиторской задолженности за счет средств обязательного медицинского страхования.</w:t>
      </w:r>
    </w:p>
    <w:p w:rsidR="007F0697" w:rsidRPr="00804178" w:rsidRDefault="00D433CA" w:rsidP="00B636D5">
      <w:pPr>
        <w:ind w:firstLine="708"/>
        <w:rPr>
          <w:rFonts w:eastAsia="Calibri"/>
          <w:sz w:val="28"/>
          <w:szCs w:val="28"/>
        </w:rPr>
      </w:pPr>
      <w:r w:rsidRPr="00804178">
        <w:rPr>
          <w:noProof/>
          <w:sz w:val="28"/>
          <w:szCs w:val="28"/>
        </w:rPr>
        <w:t>В</w:t>
      </w:r>
      <w:r w:rsidR="00343EE2" w:rsidRPr="00804178">
        <w:rPr>
          <w:noProof/>
          <w:sz w:val="28"/>
          <w:szCs w:val="28"/>
        </w:rPr>
        <w:t xml:space="preserve"> части расходов на </w:t>
      </w:r>
      <w:r w:rsidRPr="00804178">
        <w:rPr>
          <w:noProof/>
          <w:sz w:val="28"/>
          <w:szCs w:val="28"/>
        </w:rPr>
        <w:t xml:space="preserve">оплату труда </w:t>
      </w:r>
      <w:r w:rsidR="00343EE2" w:rsidRPr="00804178">
        <w:rPr>
          <w:noProof/>
          <w:sz w:val="28"/>
          <w:szCs w:val="28"/>
        </w:rPr>
        <w:t>включают финансовое</w:t>
      </w:r>
      <w:r w:rsidR="00597701" w:rsidRPr="00804178">
        <w:rPr>
          <w:noProof/>
          <w:sz w:val="28"/>
          <w:szCs w:val="28"/>
        </w:rPr>
        <w:t xml:space="preserve"> обеспечение денежных выплат стимулирующего характера</w:t>
      </w:r>
      <w:r w:rsidR="007F0697" w:rsidRPr="00804178">
        <w:rPr>
          <w:noProof/>
          <w:sz w:val="28"/>
          <w:szCs w:val="28"/>
        </w:rPr>
        <w:t>,</w:t>
      </w:r>
      <w:r w:rsidR="00597701" w:rsidRPr="00804178">
        <w:rPr>
          <w:noProof/>
          <w:sz w:val="28"/>
          <w:szCs w:val="28"/>
        </w:rPr>
        <w:t xml:space="preserve"> </w:t>
      </w:r>
      <w:r w:rsidR="007F0697" w:rsidRPr="00804178">
        <w:rPr>
          <w:rFonts w:eastAsia="Calibri"/>
          <w:sz w:val="28"/>
          <w:szCs w:val="28"/>
        </w:rPr>
        <w:t>в том числе денежные выплаты</w:t>
      </w:r>
      <w:r w:rsidR="007B7F52" w:rsidRPr="00804178">
        <w:rPr>
          <w:rFonts w:eastAsia="Calibri"/>
          <w:sz w:val="28"/>
          <w:szCs w:val="28"/>
        </w:rPr>
        <w:t xml:space="preserve"> врачам-специалистам за оказанную медицинскую помощь в амбулаторных условиях.</w:t>
      </w:r>
    </w:p>
    <w:p w:rsidR="00405138" w:rsidRPr="00804178" w:rsidRDefault="00405138" w:rsidP="00E44201">
      <w:pPr>
        <w:widowControl/>
        <w:spacing w:line="276" w:lineRule="auto"/>
        <w:ind w:firstLine="708"/>
        <w:rPr>
          <w:noProof/>
          <w:sz w:val="28"/>
          <w:szCs w:val="28"/>
        </w:rPr>
      </w:pPr>
      <w:r w:rsidRPr="00804178">
        <w:rPr>
          <w:noProof/>
          <w:sz w:val="28"/>
          <w:szCs w:val="28"/>
        </w:rPr>
        <w:t xml:space="preserve">Общая формула расчета стоимости посещения, обращения </w:t>
      </w:r>
      <w:r w:rsidR="005E1277" w:rsidRPr="00804178">
        <w:rPr>
          <w:noProof/>
          <w:sz w:val="28"/>
          <w:szCs w:val="28"/>
        </w:rPr>
        <w:t>имеет следующий вид</w:t>
      </w:r>
      <w:r w:rsidRPr="00804178">
        <w:rPr>
          <w:noProof/>
          <w:sz w:val="28"/>
          <w:szCs w:val="28"/>
        </w:rPr>
        <w:t>:</w:t>
      </w:r>
    </w:p>
    <w:p w:rsidR="00405138" w:rsidRPr="00804178" w:rsidRDefault="00405138" w:rsidP="00AB1170">
      <w:pPr>
        <w:widowControl/>
        <w:spacing w:line="276" w:lineRule="auto"/>
        <w:ind w:firstLine="454"/>
        <w:jc w:val="center"/>
        <w:rPr>
          <w:b/>
          <w:noProof/>
          <w:sz w:val="28"/>
          <w:szCs w:val="28"/>
        </w:rPr>
      </w:pPr>
      <w:r w:rsidRPr="00804178">
        <w:rPr>
          <w:b/>
          <w:noProof/>
          <w:sz w:val="28"/>
          <w:szCs w:val="28"/>
        </w:rPr>
        <w:t xml:space="preserve">Т= Сз </w:t>
      </w:r>
      <w:r w:rsidRPr="00804178">
        <w:rPr>
          <w:b/>
          <w:noProof/>
          <w:sz w:val="28"/>
          <w:szCs w:val="28"/>
          <w:lang w:val="en-US"/>
        </w:rPr>
        <w:t>x</w:t>
      </w:r>
      <w:r w:rsidRPr="00804178">
        <w:rPr>
          <w:b/>
          <w:noProof/>
          <w:sz w:val="28"/>
          <w:szCs w:val="28"/>
        </w:rPr>
        <w:t xml:space="preserve">  Ку</w:t>
      </w:r>
    </w:p>
    <w:p w:rsidR="00502B18" w:rsidRPr="00804178" w:rsidRDefault="00405138" w:rsidP="00E44201">
      <w:pPr>
        <w:widowControl/>
        <w:spacing w:line="276" w:lineRule="auto"/>
        <w:ind w:firstLine="454"/>
        <w:jc w:val="left"/>
        <w:rPr>
          <w:noProof/>
          <w:sz w:val="28"/>
          <w:szCs w:val="28"/>
        </w:rPr>
      </w:pPr>
      <w:r w:rsidRPr="00804178">
        <w:rPr>
          <w:b/>
          <w:noProof/>
          <w:sz w:val="28"/>
          <w:szCs w:val="28"/>
        </w:rPr>
        <w:t>Т</w:t>
      </w:r>
      <w:r w:rsidRPr="00804178">
        <w:rPr>
          <w:noProof/>
          <w:sz w:val="28"/>
          <w:szCs w:val="28"/>
        </w:rPr>
        <w:t xml:space="preserve"> – тариф посещения, обращения</w:t>
      </w:r>
      <w:r w:rsidR="00822383" w:rsidRPr="00804178">
        <w:rPr>
          <w:noProof/>
          <w:sz w:val="28"/>
          <w:szCs w:val="28"/>
        </w:rPr>
        <w:t>;</w:t>
      </w:r>
    </w:p>
    <w:p w:rsidR="00405138" w:rsidRPr="00804178" w:rsidRDefault="00405138" w:rsidP="00C072A9">
      <w:pPr>
        <w:widowControl/>
        <w:tabs>
          <w:tab w:val="left" w:pos="3299"/>
        </w:tabs>
        <w:spacing w:line="276" w:lineRule="auto"/>
        <w:ind w:firstLine="454"/>
        <w:rPr>
          <w:noProof/>
          <w:sz w:val="28"/>
          <w:szCs w:val="28"/>
        </w:rPr>
      </w:pPr>
      <w:r w:rsidRPr="00804178">
        <w:rPr>
          <w:b/>
          <w:noProof/>
          <w:sz w:val="28"/>
          <w:szCs w:val="28"/>
        </w:rPr>
        <w:t>Сз</w:t>
      </w:r>
      <w:r w:rsidRPr="00804178">
        <w:rPr>
          <w:noProof/>
          <w:sz w:val="28"/>
          <w:szCs w:val="28"/>
        </w:rPr>
        <w:t xml:space="preserve"> –</w:t>
      </w:r>
      <w:r w:rsidR="00016BF7" w:rsidRPr="00804178">
        <w:rPr>
          <w:noProof/>
          <w:sz w:val="28"/>
          <w:szCs w:val="28"/>
        </w:rPr>
        <w:t xml:space="preserve"> </w:t>
      </w:r>
      <w:r w:rsidR="00C072A9" w:rsidRPr="00804178">
        <w:rPr>
          <w:noProof/>
          <w:sz w:val="28"/>
          <w:szCs w:val="28"/>
        </w:rPr>
        <w:t>базовый тариф на единицу объема медицинской первичной медико-санитарной помощи, оказанной в амбулаторных условиях</w:t>
      </w:r>
      <w:r w:rsidR="00822383" w:rsidRPr="00804178">
        <w:rPr>
          <w:noProof/>
          <w:sz w:val="28"/>
          <w:szCs w:val="28"/>
        </w:rPr>
        <w:t>;</w:t>
      </w:r>
    </w:p>
    <w:p w:rsidR="005E1277" w:rsidRPr="00804178" w:rsidRDefault="00405138" w:rsidP="00822383">
      <w:pPr>
        <w:widowControl/>
        <w:spacing w:line="276" w:lineRule="auto"/>
        <w:ind w:firstLine="454"/>
        <w:rPr>
          <w:noProof/>
          <w:sz w:val="28"/>
          <w:szCs w:val="28"/>
        </w:rPr>
      </w:pPr>
      <w:r w:rsidRPr="00804178">
        <w:rPr>
          <w:b/>
          <w:noProof/>
          <w:sz w:val="28"/>
          <w:szCs w:val="28"/>
        </w:rPr>
        <w:t>Ку</w:t>
      </w:r>
      <w:r w:rsidRPr="00804178">
        <w:rPr>
          <w:noProof/>
          <w:sz w:val="28"/>
          <w:szCs w:val="28"/>
        </w:rPr>
        <w:t xml:space="preserve"> – коэффициент уровня</w:t>
      </w:r>
      <w:r w:rsidR="005E1277" w:rsidRPr="00804178">
        <w:rPr>
          <w:noProof/>
          <w:sz w:val="28"/>
          <w:szCs w:val="28"/>
        </w:rPr>
        <w:t xml:space="preserve"> (подуровня), установленный для групп медицинских организаций.</w:t>
      </w:r>
    </w:p>
    <w:p w:rsidR="005E1277" w:rsidRPr="00804178" w:rsidRDefault="00C02193" w:rsidP="00C02193">
      <w:pPr>
        <w:widowControl/>
        <w:autoSpaceDE/>
        <w:autoSpaceDN/>
        <w:adjustRightInd/>
        <w:spacing w:line="276" w:lineRule="auto"/>
        <w:ind w:firstLine="567"/>
        <w:rPr>
          <w:noProof/>
          <w:sz w:val="28"/>
          <w:szCs w:val="28"/>
        </w:rPr>
      </w:pPr>
      <w:r w:rsidRPr="00804178">
        <w:rPr>
          <w:bCs/>
          <w:sz w:val="28"/>
          <w:szCs w:val="28"/>
        </w:rPr>
        <w:t xml:space="preserve">Размеры базовых </w:t>
      </w:r>
      <w:r w:rsidR="00D10F39" w:rsidRPr="00804178">
        <w:rPr>
          <w:bCs/>
          <w:sz w:val="28"/>
          <w:szCs w:val="28"/>
        </w:rPr>
        <w:t xml:space="preserve">тарифов </w:t>
      </w:r>
      <w:r w:rsidRPr="00804178">
        <w:rPr>
          <w:bCs/>
          <w:sz w:val="28"/>
          <w:szCs w:val="28"/>
        </w:rPr>
        <w:t>на оплату медицинской помощи, оплачиваемой за единицу объёма её оказания, для медицинских организаций, оказывающих амбулаторно-поликлиническую помощь</w:t>
      </w:r>
      <w:r w:rsidR="00B75779" w:rsidRPr="00804178">
        <w:rPr>
          <w:bCs/>
          <w:sz w:val="28"/>
          <w:szCs w:val="28"/>
        </w:rPr>
        <w:t>,</w:t>
      </w:r>
      <w:r w:rsidRPr="00804178">
        <w:rPr>
          <w:bCs/>
          <w:sz w:val="28"/>
          <w:szCs w:val="28"/>
        </w:rPr>
        <w:t xml:space="preserve"> приведены в приложении 3.1.4. </w:t>
      </w:r>
      <w:r w:rsidR="005E1277" w:rsidRPr="00804178">
        <w:rPr>
          <w:noProof/>
          <w:sz w:val="28"/>
          <w:szCs w:val="28"/>
        </w:rPr>
        <w:t>к настоящему Тарифному соглашению.</w:t>
      </w:r>
    </w:p>
    <w:p w:rsidR="00992CB1" w:rsidRPr="00804178" w:rsidRDefault="005E1277" w:rsidP="0091333B">
      <w:pPr>
        <w:widowControl/>
        <w:spacing w:line="276" w:lineRule="auto"/>
        <w:ind w:firstLine="708"/>
        <w:rPr>
          <w:noProof/>
          <w:sz w:val="28"/>
          <w:szCs w:val="28"/>
        </w:rPr>
      </w:pPr>
      <w:r w:rsidRPr="00804178">
        <w:rPr>
          <w:noProof/>
          <w:sz w:val="28"/>
          <w:szCs w:val="28"/>
        </w:rPr>
        <w:lastRenderedPageBreak/>
        <w:t>Коэффициент</w:t>
      </w:r>
      <w:r w:rsidR="00822383" w:rsidRPr="00804178">
        <w:rPr>
          <w:noProof/>
          <w:sz w:val="28"/>
          <w:szCs w:val="28"/>
        </w:rPr>
        <w:t>ы</w:t>
      </w:r>
      <w:r w:rsidRPr="00804178">
        <w:rPr>
          <w:noProof/>
          <w:sz w:val="28"/>
          <w:szCs w:val="28"/>
        </w:rPr>
        <w:t xml:space="preserve"> уровня приведен</w:t>
      </w:r>
      <w:r w:rsidR="00822383" w:rsidRPr="00804178">
        <w:rPr>
          <w:noProof/>
          <w:sz w:val="28"/>
          <w:szCs w:val="28"/>
        </w:rPr>
        <w:t>ы</w:t>
      </w:r>
      <w:r w:rsidRPr="00804178">
        <w:rPr>
          <w:noProof/>
          <w:sz w:val="28"/>
          <w:szCs w:val="28"/>
        </w:rPr>
        <w:t xml:space="preserve"> в приложении 3.1.5. «Перечень медицинских организаций, оказывающих медицинскую помощь в амбулаторных условиях с указанием уровня (подуровня) медицинских организаций». </w:t>
      </w:r>
    </w:p>
    <w:p w:rsidR="00DB1CE2" w:rsidRPr="00804178" w:rsidRDefault="00570756" w:rsidP="00DB1CE2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7.</w:t>
      </w:r>
      <w:r w:rsidR="00DB1CE2" w:rsidRPr="00804178">
        <w:rPr>
          <w:bCs/>
          <w:iCs/>
          <w:sz w:val="28"/>
          <w:szCs w:val="28"/>
        </w:rPr>
        <w:t xml:space="preserve"> При оплате амбулаторно-поликлинической помощи по тарифам на принятые единицы объемов медицинской помощи, кодирование оказанной помощи осуществляется с учетом специальности врача и вида посещения (обращения). Медицинская помощь врачей, ведущих специализированный прием детей, оплачиваются по тарифам, поименованным для врачебных специальностей с пометкой (для детского населения).</w:t>
      </w:r>
    </w:p>
    <w:p w:rsidR="00DB1CE2" w:rsidRPr="00804178" w:rsidRDefault="00DB1CE2" w:rsidP="00DB1CE2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Для медицинских организаций, имеющих в структуре мобильные бригады, устанавливается повышающий коэффициент в размере 1,1 к тарифам на посещения, обращения, медицинские услуги при оказании медицинской помощи мобильными медицинскими бригадами.</w:t>
      </w:r>
    </w:p>
    <w:p w:rsidR="00DB1CE2" w:rsidRPr="00804178" w:rsidRDefault="00570756" w:rsidP="00DB1CE2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proofErr w:type="gramStart"/>
      <w:r w:rsidRPr="00804178">
        <w:rPr>
          <w:bCs/>
          <w:iCs/>
          <w:sz w:val="28"/>
          <w:szCs w:val="28"/>
        </w:rPr>
        <w:t>8.</w:t>
      </w:r>
      <w:r w:rsidR="00DB1CE2" w:rsidRPr="00804178">
        <w:rPr>
          <w:bCs/>
          <w:iCs/>
          <w:sz w:val="28"/>
          <w:szCs w:val="28"/>
        </w:rPr>
        <w:t xml:space="preserve">Оплата стоматологических медицинских услуг производится в соответствии с приложением </w:t>
      </w:r>
      <w:r w:rsidR="00477C05" w:rsidRPr="00804178">
        <w:rPr>
          <w:bCs/>
          <w:iCs/>
          <w:sz w:val="28"/>
          <w:szCs w:val="28"/>
        </w:rPr>
        <w:t xml:space="preserve">3 к </w:t>
      </w:r>
      <w:r w:rsidR="00477C05" w:rsidRPr="00804178">
        <w:rPr>
          <w:rFonts w:eastAsia="Arial Unicode MS"/>
          <w:sz w:val="28"/>
          <w:szCs w:val="28"/>
        </w:rPr>
        <w:t xml:space="preserve">«Методическим рекомендациям по способам оплаты медицинской помощи за счет средств обязательного медицинского страхования» Министерства здравоохранения РФ </w:t>
      </w:r>
      <w:r w:rsidR="00760FE1" w:rsidRPr="00804178">
        <w:rPr>
          <w:sz w:val="28"/>
          <w:szCs w:val="28"/>
        </w:rPr>
        <w:t xml:space="preserve">19.02.2024 № 31-2/200 и Федерального Фонда обязательного медицинского страхования </w:t>
      </w:r>
      <w:r w:rsidR="00760FE1" w:rsidRPr="00804178">
        <w:rPr>
          <w:i/>
          <w:sz w:val="28"/>
          <w:szCs w:val="28"/>
        </w:rPr>
        <w:t>от 19.02.2024 №00-10-26-2-06/2778 (письмо Минздрава РФ от 19.02.2024 № 31-2/200)</w:t>
      </w:r>
      <w:r w:rsidR="00760FE1" w:rsidRPr="00804178">
        <w:rPr>
          <w:bCs/>
          <w:iCs/>
          <w:sz w:val="28"/>
          <w:szCs w:val="28"/>
        </w:rPr>
        <w:t xml:space="preserve"> </w:t>
      </w:r>
      <w:r w:rsidR="00DB1CE2" w:rsidRPr="00804178">
        <w:rPr>
          <w:bCs/>
          <w:iCs/>
          <w:sz w:val="28"/>
          <w:szCs w:val="28"/>
        </w:rPr>
        <w:t>«Среднее количество УЕТ в одной медицинской услуге, применяемое для обоснования объема и</w:t>
      </w:r>
      <w:proofErr w:type="gramEnd"/>
      <w:r w:rsidR="00DB1CE2" w:rsidRPr="00804178">
        <w:rPr>
          <w:bCs/>
          <w:iCs/>
          <w:sz w:val="28"/>
          <w:szCs w:val="28"/>
        </w:rPr>
        <w:t xml:space="preserve"> стоимости посещений при оказании первичной медико-санитарной специализированной стоматологической помощи в амбулаторных условиях» (приложение 2.1.1 «Классификатор медицинских услуг по оказанию первичной специализированной стоматологической помощи»).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rFonts w:ascii="Times New Roman" w:hAnsi="Times New Roman"/>
          <w:b/>
          <w:noProof/>
          <w:sz w:val="28"/>
          <w:szCs w:val="28"/>
        </w:rPr>
      </w:pPr>
      <w:r w:rsidRPr="00804178">
        <w:rPr>
          <w:rFonts w:ascii="Times New Roman" w:hAnsi="Times New Roman"/>
          <w:sz w:val="28"/>
          <w:szCs w:val="28"/>
        </w:rPr>
        <w:t>Формула расчета стоимости стоматологических услуг: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 </w:t>
      </w:r>
    </w:p>
    <w:p w:rsidR="00DB1CE2" w:rsidRPr="00804178" w:rsidRDefault="00DB1CE2" w:rsidP="00DB1CE2">
      <w:pPr>
        <w:pStyle w:val="ab"/>
        <w:spacing w:line="276" w:lineRule="auto"/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04178">
        <w:rPr>
          <w:rFonts w:ascii="Times New Roman" w:hAnsi="Times New Roman"/>
          <w:b/>
          <w:noProof/>
          <w:sz w:val="28"/>
          <w:szCs w:val="28"/>
        </w:rPr>
        <w:t>Т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 xml:space="preserve"> </w:t>
      </w:r>
      <w:r w:rsidRPr="00804178">
        <w:rPr>
          <w:rFonts w:ascii="Times New Roman" w:hAnsi="Times New Roman"/>
          <w:b/>
          <w:noProof/>
          <w:sz w:val="28"/>
          <w:szCs w:val="28"/>
        </w:rPr>
        <w:t>= С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з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04178">
        <w:rPr>
          <w:rFonts w:ascii="Times New Roman" w:hAnsi="Times New Roman"/>
          <w:b/>
          <w:noProof/>
          <w:sz w:val="28"/>
          <w:szCs w:val="28"/>
          <w:lang w:val="en-US"/>
        </w:rPr>
        <w:t>x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  К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у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 х Ч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ует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,    </w:t>
      </w:r>
      <w:r w:rsidRPr="00804178">
        <w:rPr>
          <w:rFonts w:ascii="Times New Roman" w:hAnsi="Times New Roman"/>
          <w:noProof/>
          <w:sz w:val="28"/>
          <w:szCs w:val="28"/>
        </w:rPr>
        <w:t>где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rFonts w:ascii="Times New Roman" w:hAnsi="Times New Roman"/>
          <w:noProof/>
          <w:sz w:val="28"/>
          <w:szCs w:val="28"/>
        </w:rPr>
      </w:pPr>
      <w:r w:rsidRPr="00804178">
        <w:rPr>
          <w:rFonts w:ascii="Times New Roman" w:hAnsi="Times New Roman"/>
          <w:b/>
          <w:noProof/>
          <w:sz w:val="28"/>
          <w:szCs w:val="28"/>
        </w:rPr>
        <w:t>Т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 xml:space="preserve"> </w:t>
      </w:r>
      <w:r w:rsidRPr="00804178">
        <w:rPr>
          <w:rFonts w:ascii="Times New Roman" w:hAnsi="Times New Roman"/>
          <w:noProof/>
          <w:sz w:val="28"/>
          <w:szCs w:val="28"/>
        </w:rPr>
        <w:t xml:space="preserve"> </w:t>
      </w:r>
      <w:r w:rsidR="00ED573E" w:rsidRPr="00804178">
        <w:rPr>
          <w:rFonts w:ascii="Times New Roman" w:hAnsi="Times New Roman"/>
          <w:noProof/>
          <w:sz w:val="28"/>
          <w:szCs w:val="28"/>
        </w:rPr>
        <w:t xml:space="preserve"> – тариф услуги в стоматологии</w:t>
      </w:r>
      <w:r w:rsidRPr="00804178">
        <w:rPr>
          <w:rFonts w:ascii="Times New Roman" w:hAnsi="Times New Roman"/>
          <w:noProof/>
          <w:sz w:val="28"/>
          <w:szCs w:val="28"/>
        </w:rPr>
        <w:t>;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rFonts w:ascii="Times New Roman" w:hAnsi="Times New Roman"/>
          <w:noProof/>
          <w:sz w:val="28"/>
          <w:szCs w:val="28"/>
        </w:rPr>
      </w:pPr>
      <w:r w:rsidRPr="00804178">
        <w:rPr>
          <w:rFonts w:ascii="Times New Roman" w:hAnsi="Times New Roman"/>
          <w:b/>
          <w:noProof/>
          <w:sz w:val="28"/>
          <w:szCs w:val="28"/>
        </w:rPr>
        <w:t>С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з</w:t>
      </w:r>
      <w:r w:rsidRPr="00804178">
        <w:rPr>
          <w:rFonts w:ascii="Times New Roman" w:hAnsi="Times New Roman"/>
          <w:noProof/>
          <w:sz w:val="28"/>
          <w:szCs w:val="28"/>
        </w:rPr>
        <w:t xml:space="preserve"> –</w:t>
      </w:r>
      <w:r w:rsidR="00760FE1" w:rsidRPr="00804178">
        <w:rPr>
          <w:rFonts w:ascii="Times New Roman" w:hAnsi="Times New Roman"/>
          <w:noProof/>
          <w:sz w:val="28"/>
          <w:szCs w:val="28"/>
        </w:rPr>
        <w:t xml:space="preserve"> </w:t>
      </w:r>
      <w:r w:rsidR="00B75779" w:rsidRPr="00804178">
        <w:rPr>
          <w:rFonts w:ascii="Times New Roman" w:hAnsi="Times New Roman"/>
          <w:noProof/>
          <w:sz w:val="28"/>
          <w:szCs w:val="28"/>
        </w:rPr>
        <w:t xml:space="preserve">базовый тариф </w:t>
      </w:r>
      <w:r w:rsidRPr="00804178">
        <w:rPr>
          <w:rFonts w:ascii="Times New Roman" w:hAnsi="Times New Roman"/>
          <w:noProof/>
          <w:sz w:val="28"/>
          <w:szCs w:val="28"/>
        </w:rPr>
        <w:t>на 1 УЕТ в стоматологии;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rFonts w:ascii="Times New Roman" w:hAnsi="Times New Roman"/>
          <w:noProof/>
          <w:sz w:val="28"/>
          <w:szCs w:val="28"/>
        </w:rPr>
      </w:pPr>
      <w:r w:rsidRPr="00804178">
        <w:rPr>
          <w:rFonts w:ascii="Times New Roman" w:hAnsi="Times New Roman"/>
          <w:b/>
          <w:noProof/>
          <w:sz w:val="28"/>
          <w:szCs w:val="28"/>
        </w:rPr>
        <w:t>К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у</w:t>
      </w:r>
      <w:r w:rsidRPr="00804178">
        <w:rPr>
          <w:rFonts w:ascii="Times New Roman" w:hAnsi="Times New Roman"/>
          <w:noProof/>
          <w:sz w:val="28"/>
          <w:szCs w:val="28"/>
        </w:rPr>
        <w:t xml:space="preserve"> – коэффициент уровня (подуровня), установленный для групп медицинских организаций,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noProof/>
        </w:rPr>
      </w:pPr>
      <w:r w:rsidRPr="00804178">
        <w:rPr>
          <w:rFonts w:ascii="Times New Roman" w:hAnsi="Times New Roman"/>
          <w:b/>
          <w:noProof/>
          <w:sz w:val="28"/>
          <w:szCs w:val="28"/>
        </w:rPr>
        <w:t>Ч</w:t>
      </w:r>
      <w:r w:rsidRPr="00804178">
        <w:rPr>
          <w:rFonts w:ascii="Times New Roman" w:hAnsi="Times New Roman"/>
          <w:b/>
          <w:noProof/>
          <w:sz w:val="28"/>
          <w:szCs w:val="28"/>
          <w:vertAlign w:val="subscript"/>
        </w:rPr>
        <w:t>ует</w:t>
      </w:r>
      <w:r w:rsidRPr="00804178">
        <w:rPr>
          <w:rFonts w:ascii="Times New Roman" w:hAnsi="Times New Roman"/>
          <w:b/>
          <w:noProof/>
          <w:sz w:val="28"/>
          <w:szCs w:val="28"/>
        </w:rPr>
        <w:t xml:space="preserve"> </w:t>
      </w:r>
      <w:r w:rsidRPr="00804178">
        <w:rPr>
          <w:rFonts w:ascii="Times New Roman" w:hAnsi="Times New Roman"/>
          <w:noProof/>
          <w:sz w:val="28"/>
          <w:szCs w:val="28"/>
        </w:rPr>
        <w:t>– число УЕТ в соответствии с Классификатором медицинских услуг</w:t>
      </w:r>
      <w:r w:rsidRPr="00804178">
        <w:rPr>
          <w:noProof/>
        </w:rPr>
        <w:t>.</w:t>
      </w:r>
    </w:p>
    <w:p w:rsidR="00DB1CE2" w:rsidRPr="00804178" w:rsidRDefault="00DB1CE2" w:rsidP="00DB1CE2">
      <w:pPr>
        <w:pStyle w:val="ab"/>
        <w:spacing w:line="276" w:lineRule="auto"/>
        <w:ind w:firstLine="454"/>
        <w:jc w:val="both"/>
        <w:rPr>
          <w:noProof/>
        </w:rPr>
      </w:pPr>
      <w:r w:rsidRPr="00804178">
        <w:rPr>
          <w:rFonts w:ascii="Times New Roman" w:hAnsi="Times New Roman"/>
          <w:noProof/>
          <w:sz w:val="28"/>
          <w:szCs w:val="28"/>
        </w:rPr>
        <w:t>При оплате стоматологической медицинской помощи единицей объема считается посещение с профилактическими и иными целями, включая неотложную помощь, а также обращение по поводу заболевания, стоимость которых корректируется с учетом содержащегося в них количества УЕТ.</w:t>
      </w:r>
    </w:p>
    <w:p w:rsidR="008A0CE9" w:rsidRPr="00804178" w:rsidRDefault="00570756" w:rsidP="0023137A">
      <w:pPr>
        <w:spacing w:line="276" w:lineRule="auto"/>
        <w:ind w:firstLine="454"/>
        <w:rPr>
          <w:noProof/>
          <w:sz w:val="28"/>
          <w:szCs w:val="28"/>
        </w:rPr>
      </w:pPr>
      <w:r w:rsidRPr="00804178">
        <w:rPr>
          <w:noProof/>
          <w:sz w:val="28"/>
          <w:szCs w:val="28"/>
        </w:rPr>
        <w:t>9.</w:t>
      </w:r>
      <w:r w:rsidR="008A0CE9" w:rsidRPr="00804178">
        <w:rPr>
          <w:noProof/>
          <w:sz w:val="28"/>
          <w:szCs w:val="28"/>
        </w:rPr>
        <w:t xml:space="preserve"> Решение об оплате случаев проведения сеансов хронического  гемодиализа и перитонеального диализа  принимается СМО  строго в </w:t>
      </w:r>
      <w:r w:rsidR="008A0CE9" w:rsidRPr="00804178">
        <w:rPr>
          <w:noProof/>
          <w:sz w:val="28"/>
          <w:szCs w:val="28"/>
        </w:rPr>
        <w:lastRenderedPageBreak/>
        <w:t>соответс</w:t>
      </w:r>
      <w:r w:rsidR="003F28F2" w:rsidRPr="00804178">
        <w:rPr>
          <w:noProof/>
          <w:sz w:val="28"/>
          <w:szCs w:val="28"/>
        </w:rPr>
        <w:t>т</w:t>
      </w:r>
      <w:r w:rsidR="008A0CE9" w:rsidRPr="00804178">
        <w:rPr>
          <w:noProof/>
          <w:sz w:val="28"/>
          <w:szCs w:val="28"/>
        </w:rPr>
        <w:t xml:space="preserve">вии с актуальным регистром пациентов, направленных  Министерством здравоохранения Ростовской области на заместительную поченую терапию. Актуализация регистра проводится ежемесячно на основании данных о вновь прибывших пациентах, которые направляются  медицинскими организациями, оказывающими эти услуги по согласованию с Минздравом Ростовской области в ТФОМС Ростовской области в срок до </w:t>
      </w:r>
      <w:r w:rsidR="000741C2" w:rsidRPr="00804178">
        <w:rPr>
          <w:noProof/>
          <w:sz w:val="28"/>
          <w:szCs w:val="28"/>
        </w:rPr>
        <w:t xml:space="preserve">20 </w:t>
      </w:r>
      <w:r w:rsidR="008A0CE9" w:rsidRPr="00804178">
        <w:rPr>
          <w:noProof/>
          <w:sz w:val="28"/>
          <w:szCs w:val="28"/>
        </w:rPr>
        <w:t xml:space="preserve">числа отчетного месяца. </w:t>
      </w:r>
      <w:r w:rsidR="000741C2" w:rsidRPr="00804178">
        <w:rPr>
          <w:noProof/>
          <w:sz w:val="28"/>
          <w:szCs w:val="28"/>
        </w:rPr>
        <w:t xml:space="preserve">Случаи сеансов хронического гемодиализа и перитонеального диализа пациентам, не вошедшим в регистр из-за задержки согласования направления с МЗ Ростовской области, выставляются после урегулирования данного вопроса дополнительными счетами в следующем периоде.  </w:t>
      </w:r>
      <w:r w:rsidR="008A0CE9" w:rsidRPr="00804178">
        <w:rPr>
          <w:noProof/>
          <w:sz w:val="28"/>
          <w:szCs w:val="28"/>
        </w:rPr>
        <w:t>Решение о корректировке объемов оказания этой медицинской помощи медицинскими организациями  принимаются Комиссией по разработке Территориальной программы ОМС так же строго в соответствии с актуальным регистром пациентов, направленных  Министерством здравоохранения Ростовской области на это лечение.</w:t>
      </w:r>
    </w:p>
    <w:p w:rsidR="008A0CE9" w:rsidRPr="00B34F5D" w:rsidRDefault="00570756" w:rsidP="005B77DC">
      <w:pPr>
        <w:pStyle w:val="ab"/>
        <w:spacing w:line="276" w:lineRule="auto"/>
        <w:ind w:firstLine="454"/>
        <w:jc w:val="both"/>
        <w:rPr>
          <w:rFonts w:ascii="Times New Roman" w:hAnsi="Times New Roman"/>
          <w:sz w:val="28"/>
        </w:rPr>
      </w:pPr>
      <w:r w:rsidRPr="00804178">
        <w:rPr>
          <w:rFonts w:ascii="Times New Roman" w:hAnsi="Times New Roman"/>
          <w:sz w:val="28"/>
          <w:szCs w:val="28"/>
        </w:rPr>
        <w:t>10.</w:t>
      </w:r>
      <w:r w:rsidR="008A0CE9" w:rsidRPr="00804178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A0CE9" w:rsidRPr="00804178">
        <w:rPr>
          <w:rFonts w:ascii="Times New Roman" w:hAnsi="Times New Roman"/>
          <w:sz w:val="28"/>
          <w:szCs w:val="28"/>
        </w:rPr>
        <w:t>Тарифы на проведение отдельных диагностических и лабораторных исследований, в т.</w:t>
      </w:r>
      <w:r w:rsidR="000B2CF7" w:rsidRPr="00804178">
        <w:rPr>
          <w:rFonts w:ascii="Times New Roman" w:hAnsi="Times New Roman"/>
          <w:sz w:val="28"/>
          <w:szCs w:val="28"/>
        </w:rPr>
        <w:t xml:space="preserve"> </w:t>
      </w:r>
      <w:r w:rsidR="008A0CE9" w:rsidRPr="00804178">
        <w:rPr>
          <w:rFonts w:ascii="Times New Roman" w:hAnsi="Times New Roman"/>
          <w:sz w:val="28"/>
          <w:szCs w:val="28"/>
        </w:rPr>
        <w:t xml:space="preserve">ч. </w:t>
      </w:r>
      <w:r w:rsidR="005D4FEE" w:rsidRPr="00804178">
        <w:rPr>
          <w:rFonts w:ascii="Times New Roman" w:hAnsi="Times New Roman"/>
          <w:sz w:val="28"/>
        </w:rPr>
        <w:t>компьютерной томографии, магнитно-резонансной томографии,</w:t>
      </w:r>
      <w:r w:rsidR="00AB59B6" w:rsidRPr="00804178">
        <w:rPr>
          <w:rFonts w:ascii="Times New Roman" w:hAnsi="Times New Roman"/>
          <w:sz w:val="28"/>
        </w:rPr>
        <w:t xml:space="preserve"> </w:t>
      </w:r>
      <w:r w:rsidR="005D4FEE" w:rsidRPr="00804178">
        <w:rPr>
          <w:rFonts w:ascii="Times New Roman" w:hAnsi="Times New Roman"/>
          <w:sz w:val="28"/>
        </w:rPr>
        <w:t xml:space="preserve">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исследований </w:t>
      </w:r>
      <w:proofErr w:type="spellStart"/>
      <w:r w:rsidR="005D4FEE" w:rsidRPr="00804178">
        <w:rPr>
          <w:rFonts w:ascii="Times New Roman" w:hAnsi="Times New Roman"/>
          <w:sz w:val="28"/>
        </w:rPr>
        <w:t>биопсийного</w:t>
      </w:r>
      <w:proofErr w:type="spellEnd"/>
      <w:r w:rsidR="005D4FEE" w:rsidRPr="00804178">
        <w:rPr>
          <w:rFonts w:ascii="Times New Roman" w:hAnsi="Times New Roman"/>
          <w:sz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="008A0CE9" w:rsidRPr="00804178">
        <w:rPr>
          <w:rFonts w:ascii="Times New Roman" w:hAnsi="Times New Roman"/>
          <w:sz w:val="28"/>
          <w:szCs w:val="28"/>
        </w:rPr>
        <w:t xml:space="preserve">, </w:t>
      </w:r>
      <w:r w:rsidR="00B34F5D" w:rsidRPr="00804178">
        <w:rPr>
          <w:rFonts w:ascii="Times New Roman" w:hAnsi="Times New Roman"/>
          <w:sz w:val="28"/>
        </w:rPr>
        <w:t>ПЭТ/КТ, ОФЭКТ</w:t>
      </w:r>
      <w:r w:rsidR="00F927F4" w:rsidRPr="00804178">
        <w:rPr>
          <w:rFonts w:ascii="Times New Roman" w:hAnsi="Times New Roman"/>
          <w:sz w:val="28"/>
        </w:rPr>
        <w:t>/</w:t>
      </w:r>
      <w:r w:rsidR="00C84088" w:rsidRPr="00804178">
        <w:rPr>
          <w:rFonts w:ascii="Times New Roman" w:hAnsi="Times New Roman"/>
          <w:sz w:val="28"/>
        </w:rPr>
        <w:t>ОФЭКТ-</w:t>
      </w:r>
      <w:r w:rsidR="00B34F5D" w:rsidRPr="00804178">
        <w:rPr>
          <w:rFonts w:ascii="Times New Roman" w:hAnsi="Times New Roman"/>
          <w:sz w:val="28"/>
        </w:rPr>
        <w:t xml:space="preserve">КТ, </w:t>
      </w:r>
      <w:r w:rsidR="005B77DC" w:rsidRPr="00804178">
        <w:rPr>
          <w:rFonts w:ascii="Times New Roman" w:hAnsi="Times New Roman"/>
          <w:sz w:val="28"/>
          <w:szCs w:val="28"/>
        </w:rPr>
        <w:t>школы для больных с хроническими заболеваниями</w:t>
      </w:r>
      <w:r w:rsidR="005B77DC" w:rsidRPr="00804178">
        <w:rPr>
          <w:sz w:val="28"/>
          <w:szCs w:val="28"/>
        </w:rPr>
        <w:t xml:space="preserve">, </w:t>
      </w:r>
      <w:r w:rsidR="005B77DC" w:rsidRPr="00804178">
        <w:rPr>
          <w:rFonts w:ascii="Times New Roman" w:hAnsi="Times New Roman"/>
          <w:sz w:val="28"/>
          <w:szCs w:val="28"/>
        </w:rPr>
        <w:t>в том числе</w:t>
      </w:r>
      <w:r w:rsidR="005B77DC" w:rsidRPr="00804178">
        <w:rPr>
          <w:rFonts w:ascii="Times New Roman" w:hAnsi="Times New Roman"/>
          <w:sz w:val="28"/>
        </w:rPr>
        <w:t xml:space="preserve"> школы сахарного диабета</w:t>
      </w:r>
      <w:r w:rsidR="005B77DC" w:rsidRPr="00804178">
        <w:rPr>
          <w:rFonts w:ascii="Times New Roman" w:hAnsi="Times New Roman"/>
          <w:sz w:val="28"/>
          <w:szCs w:val="28"/>
        </w:rPr>
        <w:t xml:space="preserve"> </w:t>
      </w:r>
      <w:r w:rsidR="008A0CE9" w:rsidRPr="00804178">
        <w:rPr>
          <w:rFonts w:ascii="Times New Roman" w:hAnsi="Times New Roman"/>
          <w:sz w:val="28"/>
          <w:szCs w:val="28"/>
        </w:rPr>
        <w:t>утверждены за медицинскую услугу</w:t>
      </w:r>
      <w:proofErr w:type="gramEnd"/>
      <w:r w:rsidR="008A0CE9" w:rsidRPr="0080417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8A0CE9" w:rsidRPr="00804178">
        <w:rPr>
          <w:rFonts w:ascii="Times New Roman" w:hAnsi="Times New Roman"/>
          <w:sz w:val="28"/>
          <w:szCs w:val="28"/>
        </w:rPr>
        <w:t xml:space="preserve">кодируемую в соответствии с </w:t>
      </w:r>
      <w:hyperlink r:id="rId9" w:history="1">
        <w:r w:rsidR="008A0CE9" w:rsidRPr="00804178">
          <w:rPr>
            <w:rFonts w:ascii="Times New Roman" w:hAnsi="Times New Roman"/>
            <w:color w:val="000000" w:themeColor="text1"/>
            <w:sz w:val="28"/>
            <w:szCs w:val="28"/>
          </w:rPr>
          <w:t>приказом</w:t>
        </w:r>
      </w:hyperlink>
      <w:r w:rsidR="008A0CE9" w:rsidRPr="00804178">
        <w:rPr>
          <w:rFonts w:ascii="Times New Roman" w:hAnsi="Times New Roman"/>
          <w:color w:val="000000" w:themeColor="text1"/>
          <w:sz w:val="28"/>
          <w:szCs w:val="28"/>
        </w:rPr>
        <w:t xml:space="preserve"> Минздрава России от 13.10.2017 N 804н «Об утверждении номенклатуры медицинских услуг» (далее -  </w:t>
      </w:r>
      <w:hyperlink r:id="rId10" w:history="1">
        <w:r w:rsidR="008A0CE9" w:rsidRPr="00804178">
          <w:rPr>
            <w:rFonts w:ascii="Times New Roman" w:hAnsi="Times New Roman"/>
            <w:color w:val="000000" w:themeColor="text1"/>
            <w:sz w:val="28"/>
            <w:szCs w:val="28"/>
          </w:rPr>
          <w:t>Номенклатура</w:t>
        </w:r>
      </w:hyperlink>
      <w:r w:rsidR="008A0CE9" w:rsidRPr="00804178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медицинских услуг) и приведены в приложении 3.1.7 «Тари</w:t>
      </w:r>
      <w:r w:rsidR="008A0CE9" w:rsidRPr="00B34F5D">
        <w:rPr>
          <w:rFonts w:ascii="Times New Roman" w:hAnsi="Times New Roman"/>
          <w:color w:val="000000" w:themeColor="text1"/>
          <w:sz w:val="28"/>
          <w:szCs w:val="28"/>
        </w:rPr>
        <w:t>фы на диагностические, в том числе лабораторные исследования, выполняемые по направлениям медицинских организаций системы ОМС».</w:t>
      </w:r>
      <w:proofErr w:type="gramEnd"/>
      <w:r w:rsidR="008A0CE9" w:rsidRPr="00B34F5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A0CE9" w:rsidRPr="00B34F5D">
        <w:rPr>
          <w:rFonts w:ascii="Times New Roman" w:hAnsi="Times New Roman"/>
          <w:noProof/>
          <w:sz w:val="28"/>
          <w:szCs w:val="28"/>
        </w:rPr>
        <w:t>Коэффициенты уровня к ставкам затрат на</w:t>
      </w:r>
      <w:r w:rsidR="008A0CE9" w:rsidRPr="00B34F5D">
        <w:rPr>
          <w:rFonts w:ascii="Times New Roman" w:hAnsi="Times New Roman"/>
          <w:color w:val="000000" w:themeColor="text1"/>
          <w:sz w:val="28"/>
          <w:szCs w:val="28"/>
        </w:rPr>
        <w:t xml:space="preserve">  все</w:t>
      </w:r>
      <w:r w:rsidR="008A0CE9" w:rsidRPr="00B34F5D">
        <w:rPr>
          <w:rFonts w:ascii="Times New Roman" w:hAnsi="Times New Roman"/>
          <w:sz w:val="28"/>
          <w:szCs w:val="28"/>
        </w:rPr>
        <w:t xml:space="preserve"> диагностические и лабораторные медицинские услуги </w:t>
      </w:r>
      <w:r w:rsidR="008A0CE9" w:rsidRPr="00B34F5D">
        <w:rPr>
          <w:rFonts w:ascii="Times New Roman" w:hAnsi="Times New Roman"/>
          <w:noProof/>
          <w:sz w:val="28"/>
          <w:szCs w:val="28"/>
        </w:rPr>
        <w:t>не применяются.</w:t>
      </w:r>
    </w:p>
    <w:p w:rsidR="008A0CE9" w:rsidRPr="006D3704" w:rsidRDefault="008A0CE9" w:rsidP="0023137A">
      <w:pPr>
        <w:pStyle w:val="ConsPlusNormal"/>
        <w:spacing w:line="276" w:lineRule="auto"/>
        <w:ind w:firstLine="540"/>
        <w:jc w:val="both"/>
      </w:pPr>
      <w:r w:rsidRPr="006D3704">
        <w:t>Назначение отдельных диагностических и лабораторных исследований, в т.</w:t>
      </w:r>
      <w:r w:rsidR="003A7E24">
        <w:t xml:space="preserve"> </w:t>
      </w:r>
      <w:r w:rsidRPr="006D3704">
        <w:t>ч. осуществляется врачом, оказывающим первичную медико-санитарную помощь, в том числе первичную специализированную, при наличии медицинских показаний.</w:t>
      </w:r>
    </w:p>
    <w:p w:rsidR="00742421" w:rsidRPr="00804178" w:rsidRDefault="008A0CE9" w:rsidP="005B77DC">
      <w:pPr>
        <w:pStyle w:val="ab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34F5D">
        <w:rPr>
          <w:rFonts w:ascii="Times New Roman" w:hAnsi="Times New Roman"/>
          <w:sz w:val="28"/>
          <w:szCs w:val="28"/>
        </w:rPr>
        <w:t xml:space="preserve">Счета за медицинские услуги </w:t>
      </w:r>
      <w:r w:rsidR="00D72644" w:rsidRPr="00B34F5D">
        <w:rPr>
          <w:rFonts w:ascii="Times New Roman" w:hAnsi="Times New Roman"/>
          <w:sz w:val="28"/>
        </w:rPr>
        <w:t xml:space="preserve">компьютерной томографии, магнитно-резонансной </w:t>
      </w:r>
      <w:proofErr w:type="spellStart"/>
      <w:r w:rsidR="00D72644" w:rsidRPr="00B34F5D">
        <w:rPr>
          <w:rFonts w:ascii="Times New Roman" w:hAnsi="Times New Roman"/>
          <w:sz w:val="28"/>
        </w:rPr>
        <w:t>томографии</w:t>
      </w:r>
      <w:proofErr w:type="gramStart"/>
      <w:r w:rsidR="00D72644" w:rsidRPr="00B34F5D">
        <w:rPr>
          <w:rFonts w:ascii="Times New Roman" w:hAnsi="Times New Roman"/>
          <w:sz w:val="28"/>
        </w:rPr>
        <w:t>,у</w:t>
      </w:r>
      <w:proofErr w:type="gramEnd"/>
      <w:r w:rsidR="00D72644" w:rsidRPr="00B34F5D">
        <w:rPr>
          <w:rFonts w:ascii="Times New Roman" w:hAnsi="Times New Roman"/>
          <w:sz w:val="28"/>
        </w:rPr>
        <w:t>льтразвукового</w:t>
      </w:r>
      <w:proofErr w:type="spellEnd"/>
      <w:r w:rsidR="00D72644" w:rsidRPr="00B34F5D">
        <w:rPr>
          <w:rFonts w:ascii="Times New Roman" w:hAnsi="Times New Roman"/>
          <w:sz w:val="28"/>
        </w:rPr>
        <w:t xml:space="preserve"> исследования сердечно-сосудистой системы, эндоскопических диагностических исследований, молекулярно-генетических исследований и патологоанатомических </w:t>
      </w:r>
      <w:r w:rsidR="00D72644" w:rsidRPr="00B34F5D">
        <w:rPr>
          <w:rFonts w:ascii="Times New Roman" w:hAnsi="Times New Roman"/>
          <w:sz w:val="28"/>
        </w:rPr>
        <w:lastRenderedPageBreak/>
        <w:t xml:space="preserve">исследований </w:t>
      </w:r>
      <w:proofErr w:type="spellStart"/>
      <w:r w:rsidR="00D72644" w:rsidRPr="00B34F5D">
        <w:rPr>
          <w:rFonts w:ascii="Times New Roman" w:hAnsi="Times New Roman"/>
          <w:sz w:val="28"/>
        </w:rPr>
        <w:t>биопсийного</w:t>
      </w:r>
      <w:proofErr w:type="spellEnd"/>
      <w:r w:rsidR="00D72644" w:rsidRPr="00B34F5D">
        <w:rPr>
          <w:rFonts w:ascii="Times New Roman" w:hAnsi="Times New Roman"/>
          <w:sz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Pr="00B34F5D">
        <w:rPr>
          <w:rFonts w:ascii="Times New Roman" w:hAnsi="Times New Roman"/>
          <w:sz w:val="28"/>
          <w:szCs w:val="28"/>
        </w:rPr>
        <w:t xml:space="preserve">, </w:t>
      </w:r>
      <w:r w:rsidR="00B34F5D" w:rsidRPr="00804178">
        <w:rPr>
          <w:rFonts w:ascii="Times New Roman" w:hAnsi="Times New Roman"/>
          <w:sz w:val="28"/>
        </w:rPr>
        <w:t xml:space="preserve">ПЭТ/КТ, </w:t>
      </w:r>
      <w:r w:rsidR="00C84088" w:rsidRPr="00804178">
        <w:rPr>
          <w:rFonts w:ascii="Times New Roman" w:hAnsi="Times New Roman"/>
          <w:sz w:val="28"/>
        </w:rPr>
        <w:t>ОФЭКТ/ОФЭКТ-КТ,</w:t>
      </w:r>
      <w:r w:rsidR="00B34F5D" w:rsidRPr="00804178">
        <w:rPr>
          <w:rFonts w:ascii="Times New Roman" w:hAnsi="Times New Roman"/>
          <w:sz w:val="28"/>
        </w:rPr>
        <w:t xml:space="preserve"> </w:t>
      </w:r>
      <w:r w:rsidR="005B77DC" w:rsidRPr="00804178">
        <w:rPr>
          <w:rFonts w:ascii="Times New Roman" w:hAnsi="Times New Roman"/>
          <w:sz w:val="28"/>
          <w:szCs w:val="28"/>
        </w:rPr>
        <w:t>школы для больных с хроническими заболеваниями, в том числе</w:t>
      </w:r>
      <w:r w:rsidR="005B77DC" w:rsidRPr="00804178">
        <w:rPr>
          <w:rFonts w:ascii="Times New Roman" w:hAnsi="Times New Roman"/>
          <w:sz w:val="28"/>
        </w:rPr>
        <w:t xml:space="preserve"> школы сахарного диабета</w:t>
      </w:r>
      <w:r w:rsidRPr="00804178">
        <w:rPr>
          <w:rFonts w:ascii="Times New Roman" w:hAnsi="Times New Roman"/>
          <w:sz w:val="28"/>
          <w:szCs w:val="28"/>
        </w:rPr>
        <w:t xml:space="preserve"> выставляют все медицинские организации только за амбулаторных пациентов.</w:t>
      </w:r>
      <w:r w:rsidR="00742421" w:rsidRPr="00804178">
        <w:rPr>
          <w:rFonts w:ascii="Times New Roman" w:hAnsi="Times New Roman"/>
          <w:sz w:val="28"/>
          <w:szCs w:val="28"/>
        </w:rPr>
        <w:t xml:space="preserve"> При оказании лабораторных, диагностических услуг, врачебных манипуляций, в т. ч. офтальмологических</w:t>
      </w:r>
      <w:r w:rsidR="002B76D9" w:rsidRPr="00804178">
        <w:rPr>
          <w:rFonts w:ascii="Times New Roman" w:hAnsi="Times New Roman"/>
          <w:sz w:val="28"/>
          <w:szCs w:val="28"/>
        </w:rPr>
        <w:t xml:space="preserve"> и отоларингологических</w:t>
      </w:r>
      <w:r w:rsidR="00742421" w:rsidRPr="00804178">
        <w:rPr>
          <w:rFonts w:ascii="Times New Roman" w:hAnsi="Times New Roman"/>
          <w:sz w:val="28"/>
          <w:szCs w:val="28"/>
        </w:rPr>
        <w:t>, допускается кратность выставления счетов по одноименному коду Федеральной номенклатуры с учетом парности органов и /или набора медицинских услуг, утвержденных клиническими рекомендациями, протоколами, схемами и механизмами обследования и лечения. СМО при необходимости вправе отбирать счета на соответствующий вид экспертизы.</w:t>
      </w:r>
    </w:p>
    <w:p w:rsidR="00F96F60" w:rsidRPr="00804178" w:rsidRDefault="00F96F60" w:rsidP="005B77DC">
      <w:pPr>
        <w:pStyle w:val="ab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804178">
        <w:rPr>
          <w:rFonts w:ascii="Times New Roman" w:hAnsi="Times New Roman"/>
          <w:sz w:val="28"/>
          <w:szCs w:val="28"/>
        </w:rPr>
        <w:t xml:space="preserve">Оплата </w:t>
      </w:r>
      <w:r w:rsidR="00904FC3" w:rsidRPr="00804178">
        <w:rPr>
          <w:rFonts w:ascii="Times New Roman" w:hAnsi="Times New Roman"/>
          <w:sz w:val="28"/>
          <w:szCs w:val="28"/>
        </w:rPr>
        <w:t xml:space="preserve">прижизненных </w:t>
      </w:r>
      <w:r w:rsidRPr="00804178">
        <w:rPr>
          <w:rFonts w:ascii="Times New Roman" w:hAnsi="Times New Roman"/>
          <w:sz w:val="28"/>
          <w:szCs w:val="28"/>
        </w:rPr>
        <w:t xml:space="preserve">патологоанатомических исследований </w:t>
      </w:r>
      <w:proofErr w:type="spellStart"/>
      <w:r w:rsidRPr="00804178">
        <w:rPr>
          <w:rFonts w:ascii="Times New Roman" w:hAnsi="Times New Roman"/>
          <w:sz w:val="28"/>
          <w:szCs w:val="28"/>
        </w:rPr>
        <w:t>биопсийного</w:t>
      </w:r>
      <w:proofErr w:type="spellEnd"/>
      <w:r w:rsidRPr="00804178">
        <w:rPr>
          <w:rFonts w:ascii="Times New Roman" w:hAnsi="Times New Roman"/>
          <w:sz w:val="28"/>
          <w:szCs w:val="28"/>
        </w:rPr>
        <w:t xml:space="preserve"> (операционного) материала с целью диагностики онкологических заболеваний и подбора противоопухолевой лекарственной терапии</w:t>
      </w:r>
      <w:r w:rsidR="00904FC3" w:rsidRPr="00804178">
        <w:rPr>
          <w:rFonts w:ascii="Times New Roman" w:hAnsi="Times New Roman"/>
          <w:sz w:val="28"/>
          <w:szCs w:val="28"/>
        </w:rPr>
        <w:t xml:space="preserve"> (</w:t>
      </w:r>
      <w:r w:rsidR="00904FC3" w:rsidRPr="00804178">
        <w:rPr>
          <w:rFonts w:ascii="Times New Roman" w:hAnsi="Times New Roman"/>
          <w:sz w:val="28"/>
          <w:szCs w:val="28"/>
          <w:lang w:val="en-US"/>
        </w:rPr>
        <w:t>IV</w:t>
      </w:r>
      <w:r w:rsidR="00904FC3" w:rsidRPr="00804178">
        <w:rPr>
          <w:rFonts w:ascii="Times New Roman" w:hAnsi="Times New Roman"/>
          <w:sz w:val="28"/>
          <w:szCs w:val="28"/>
        </w:rPr>
        <w:t>-</w:t>
      </w:r>
      <w:r w:rsidR="00904FC3" w:rsidRPr="00804178">
        <w:rPr>
          <w:rFonts w:ascii="Times New Roman" w:hAnsi="Times New Roman"/>
          <w:sz w:val="28"/>
          <w:szCs w:val="28"/>
          <w:lang w:val="en-US"/>
        </w:rPr>
        <w:t>V</w:t>
      </w:r>
      <w:r w:rsidR="00904FC3" w:rsidRPr="00804178">
        <w:rPr>
          <w:rFonts w:ascii="Times New Roman" w:hAnsi="Times New Roman"/>
          <w:sz w:val="28"/>
          <w:szCs w:val="28"/>
        </w:rPr>
        <w:t xml:space="preserve"> категории сложности</w:t>
      </w:r>
      <w:r w:rsidRPr="00804178">
        <w:rPr>
          <w:rFonts w:ascii="Times New Roman" w:hAnsi="Times New Roman"/>
          <w:sz w:val="28"/>
          <w:szCs w:val="28"/>
        </w:rPr>
        <w:t>,</w:t>
      </w:r>
      <w:r w:rsidR="00904FC3" w:rsidRPr="00804178">
        <w:rPr>
          <w:rFonts w:ascii="Times New Roman" w:hAnsi="Times New Roman"/>
          <w:sz w:val="28"/>
          <w:szCs w:val="28"/>
        </w:rPr>
        <w:t xml:space="preserve"> включая </w:t>
      </w:r>
      <w:proofErr w:type="spellStart"/>
      <w:r w:rsidR="00904FC3" w:rsidRPr="00804178">
        <w:rPr>
          <w:rFonts w:ascii="Times New Roman" w:hAnsi="Times New Roman"/>
          <w:sz w:val="28"/>
          <w:szCs w:val="28"/>
        </w:rPr>
        <w:t>иммуногистохимические</w:t>
      </w:r>
      <w:proofErr w:type="spellEnd"/>
      <w:r w:rsidR="00904FC3" w:rsidRPr="00804178">
        <w:rPr>
          <w:rFonts w:ascii="Times New Roman" w:hAnsi="Times New Roman"/>
          <w:sz w:val="28"/>
          <w:szCs w:val="28"/>
        </w:rPr>
        <w:t xml:space="preserve"> исследования),</w:t>
      </w:r>
      <w:r w:rsidRPr="00804178">
        <w:rPr>
          <w:rFonts w:ascii="Times New Roman" w:hAnsi="Times New Roman"/>
          <w:sz w:val="28"/>
          <w:szCs w:val="28"/>
        </w:rPr>
        <w:t xml:space="preserve"> патолого-анатомических исследований </w:t>
      </w:r>
      <w:r w:rsidRPr="00804178">
        <w:rPr>
          <w:rFonts w:ascii="Times New Roman" w:hAnsi="Times New Roman"/>
          <w:sz w:val="28"/>
          <w:szCs w:val="28"/>
          <w:lang w:val="en-US"/>
        </w:rPr>
        <w:t>I</w:t>
      </w:r>
      <w:r w:rsidRPr="00804178">
        <w:rPr>
          <w:rFonts w:ascii="Times New Roman" w:hAnsi="Times New Roman"/>
          <w:sz w:val="28"/>
          <w:szCs w:val="28"/>
        </w:rPr>
        <w:t>-</w:t>
      </w:r>
      <w:r w:rsidRPr="00804178">
        <w:rPr>
          <w:rFonts w:ascii="Times New Roman" w:hAnsi="Times New Roman"/>
          <w:sz w:val="28"/>
          <w:szCs w:val="28"/>
          <w:lang w:val="en-US"/>
        </w:rPr>
        <w:t>III</w:t>
      </w:r>
      <w:r w:rsidRPr="00804178">
        <w:rPr>
          <w:rFonts w:ascii="Times New Roman" w:hAnsi="Times New Roman"/>
          <w:sz w:val="28"/>
          <w:szCs w:val="28"/>
        </w:rPr>
        <w:t xml:space="preserve"> категории сложности</w:t>
      </w:r>
      <w:r w:rsidR="00885C9C" w:rsidRPr="00804178">
        <w:rPr>
          <w:rFonts w:ascii="Times New Roman" w:hAnsi="Times New Roman"/>
          <w:sz w:val="28"/>
          <w:szCs w:val="28"/>
        </w:rPr>
        <w:t xml:space="preserve">, цитологических исследований </w:t>
      </w:r>
      <w:r w:rsidR="00904FC3" w:rsidRPr="00804178">
        <w:rPr>
          <w:rFonts w:ascii="Times New Roman" w:hAnsi="Times New Roman"/>
          <w:sz w:val="28"/>
          <w:szCs w:val="28"/>
        </w:rPr>
        <w:t>осуществляется за исследование одного тканевого образца в целом (независимо от количества срезов (стекол)</w:t>
      </w:r>
      <w:r w:rsidR="0060292D" w:rsidRPr="00804178">
        <w:rPr>
          <w:rFonts w:ascii="Times New Roman" w:hAnsi="Times New Roman"/>
          <w:sz w:val="28"/>
          <w:szCs w:val="28"/>
        </w:rPr>
        <w:t>.</w:t>
      </w:r>
      <w:proofErr w:type="gramEnd"/>
      <w:r w:rsidRPr="00804178">
        <w:rPr>
          <w:rFonts w:ascii="Times New Roman" w:hAnsi="Times New Roman"/>
          <w:sz w:val="28"/>
          <w:szCs w:val="28"/>
        </w:rPr>
        <w:t xml:space="preserve"> </w:t>
      </w:r>
      <w:r w:rsidR="0060292D" w:rsidRPr="00804178">
        <w:rPr>
          <w:rFonts w:ascii="Times New Roman" w:hAnsi="Times New Roman"/>
          <w:sz w:val="28"/>
          <w:szCs w:val="28"/>
        </w:rPr>
        <w:t xml:space="preserve">При этом тарифы дифференцированы по категориям сложности прижизненных </w:t>
      </w:r>
      <w:proofErr w:type="gramStart"/>
      <w:r w:rsidR="0060292D" w:rsidRPr="00804178">
        <w:rPr>
          <w:rFonts w:ascii="Times New Roman" w:hAnsi="Times New Roman"/>
          <w:sz w:val="28"/>
          <w:szCs w:val="28"/>
        </w:rPr>
        <w:t>патолого-анатомических</w:t>
      </w:r>
      <w:proofErr w:type="gramEnd"/>
      <w:r w:rsidR="0060292D" w:rsidRPr="00804178">
        <w:rPr>
          <w:rFonts w:ascii="Times New Roman" w:hAnsi="Times New Roman"/>
          <w:sz w:val="28"/>
          <w:szCs w:val="28"/>
        </w:rPr>
        <w:t xml:space="preserve"> исследований</w:t>
      </w:r>
      <w:r w:rsidR="00544A89" w:rsidRPr="00804178">
        <w:rPr>
          <w:rFonts w:ascii="Times New Roman" w:hAnsi="Times New Roman"/>
          <w:sz w:val="28"/>
          <w:szCs w:val="28"/>
        </w:rPr>
        <w:t xml:space="preserve">, а также </w:t>
      </w:r>
      <w:r w:rsidR="0060292D" w:rsidRPr="00804178">
        <w:rPr>
          <w:rFonts w:ascii="Times New Roman" w:hAnsi="Times New Roman"/>
          <w:sz w:val="28"/>
          <w:szCs w:val="28"/>
        </w:rPr>
        <w:t xml:space="preserve">с учетом проведения </w:t>
      </w:r>
      <w:r w:rsidR="00544A89" w:rsidRPr="00804178">
        <w:rPr>
          <w:rFonts w:ascii="Times New Roman" w:hAnsi="Times New Roman"/>
          <w:sz w:val="28"/>
          <w:szCs w:val="28"/>
        </w:rPr>
        <w:t xml:space="preserve">дополнительных исследований с применением </w:t>
      </w:r>
      <w:proofErr w:type="spellStart"/>
      <w:r w:rsidR="00544A89" w:rsidRPr="00804178">
        <w:rPr>
          <w:rFonts w:ascii="Times New Roman" w:hAnsi="Times New Roman"/>
          <w:sz w:val="28"/>
          <w:szCs w:val="28"/>
        </w:rPr>
        <w:t>иммуногистохимических</w:t>
      </w:r>
      <w:proofErr w:type="spellEnd"/>
      <w:r w:rsidR="00544A89" w:rsidRPr="00804178">
        <w:rPr>
          <w:rFonts w:ascii="Times New Roman" w:hAnsi="Times New Roman"/>
          <w:sz w:val="28"/>
          <w:szCs w:val="28"/>
        </w:rPr>
        <w:t xml:space="preserve">  методов.</w:t>
      </w:r>
    </w:p>
    <w:p w:rsidR="008A0CE9" w:rsidRDefault="008A0CE9" w:rsidP="0023137A">
      <w:pPr>
        <w:pStyle w:val="ConsPlusNormal"/>
        <w:spacing w:line="276" w:lineRule="auto"/>
        <w:ind w:firstLine="540"/>
        <w:jc w:val="both"/>
      </w:pPr>
      <w:r w:rsidRPr="00804178">
        <w:t>Страховые медицинские организации</w:t>
      </w:r>
      <w:r w:rsidRPr="006D3704">
        <w:t xml:space="preserve"> принимают к оплате услуги при наличии направления на исследования от врача, оказывающего первичную медико-санитарную помощь, в том числе первичную специализированную, и которого пациент выбрал в порядке прикрепления. Оплата медицинской помощи осуществляется в пределах объемов, установленных решением Комиссии по разработке территориальной программы обязательного медицинского страхования.</w:t>
      </w:r>
    </w:p>
    <w:p w:rsidR="000E4782" w:rsidRPr="006D3704" w:rsidRDefault="00570756" w:rsidP="00955DA9">
      <w:pPr>
        <w:pStyle w:val="ConsPlusNormal"/>
        <w:spacing w:line="276" w:lineRule="auto"/>
        <w:ind w:firstLine="540"/>
        <w:jc w:val="both"/>
        <w:rPr>
          <w:bCs/>
          <w:iCs/>
        </w:rPr>
      </w:pPr>
      <w:proofErr w:type="gramStart"/>
      <w:r w:rsidRPr="00804178">
        <w:rPr>
          <w:bCs/>
          <w:iCs/>
        </w:rPr>
        <w:t>11.</w:t>
      </w:r>
      <w:r w:rsidR="000E4782" w:rsidRPr="00804178">
        <w:rPr>
          <w:bCs/>
          <w:iCs/>
        </w:rPr>
        <w:t>Перечень</w:t>
      </w:r>
      <w:r w:rsidR="000E4782" w:rsidRPr="006D3704">
        <w:rPr>
          <w:bCs/>
          <w:iCs/>
        </w:rPr>
        <w:t xml:space="preserve"> МО, в которых </w:t>
      </w:r>
      <w:proofErr w:type="spellStart"/>
      <w:r w:rsidR="000E4782" w:rsidRPr="006D3704">
        <w:rPr>
          <w:bCs/>
          <w:iCs/>
        </w:rPr>
        <w:t>параклинические</w:t>
      </w:r>
      <w:proofErr w:type="spellEnd"/>
      <w:r w:rsidR="000E4782" w:rsidRPr="006D3704">
        <w:rPr>
          <w:bCs/>
          <w:iCs/>
        </w:rPr>
        <w:t xml:space="preserve"> услуги, оказанные в рамках Территориальной программы ОМС пациентам, направленным в установленном порядке другими медицинскими организациями, работающими в системе ОМС, Минздравом области, военными комиссариатами, руководителем (ответственным лицом) данной медицинской организации (например, в соответствии с «Положением о порядке направления пациентов и оказания консультативно-диагностической и лечебной помощи в </w:t>
      </w:r>
      <w:r w:rsidR="00B53A57" w:rsidRPr="00B53A57">
        <w:rPr>
          <w:bCs/>
          <w:iCs/>
        </w:rPr>
        <w:t>ГАУ РО  "Областной консультативно-диагностический центр"</w:t>
      </w:r>
      <w:r w:rsidR="000E4782" w:rsidRPr="006D3704">
        <w:rPr>
          <w:bCs/>
          <w:iCs/>
        </w:rPr>
        <w:t>, о порядке направления пациентов</w:t>
      </w:r>
      <w:proofErr w:type="gramEnd"/>
      <w:r w:rsidR="000E4782" w:rsidRPr="006D3704">
        <w:rPr>
          <w:bCs/>
          <w:iCs/>
        </w:rPr>
        <w:t xml:space="preserve"> области  в областные МО, </w:t>
      </w:r>
      <w:proofErr w:type="gramStart"/>
      <w:r w:rsidR="000E4782" w:rsidRPr="006D3704">
        <w:rPr>
          <w:bCs/>
          <w:iCs/>
        </w:rPr>
        <w:lastRenderedPageBreak/>
        <w:t>разработанный</w:t>
      </w:r>
      <w:proofErr w:type="gramEnd"/>
      <w:r w:rsidR="000E4782" w:rsidRPr="006D3704">
        <w:rPr>
          <w:bCs/>
          <w:iCs/>
        </w:rPr>
        <w:t xml:space="preserve">  МЗРО и т.п.)  оплачиваются по отдельным тарифам,  приведен в приложении 3.1.6 к Тарифному соглашению</w:t>
      </w:r>
      <w:r w:rsidR="000E4782" w:rsidRPr="006D3704">
        <w:rPr>
          <w:b/>
          <w:bCs/>
          <w:iCs/>
        </w:rPr>
        <w:t>.</w:t>
      </w:r>
      <w:r w:rsidR="000E4782" w:rsidRPr="006D3704">
        <w:rPr>
          <w:b/>
          <w:bCs/>
          <w:iCs/>
          <w:color w:val="FF0000"/>
        </w:rPr>
        <w:t xml:space="preserve"> </w:t>
      </w:r>
      <w:r w:rsidR="000E4782" w:rsidRPr="006D3704">
        <w:rPr>
          <w:bCs/>
          <w:iCs/>
        </w:rPr>
        <w:t xml:space="preserve">При этом обязательным является наличие направления МО на оказание </w:t>
      </w:r>
      <w:proofErr w:type="spellStart"/>
      <w:r w:rsidR="000E4782" w:rsidRPr="006D3704">
        <w:rPr>
          <w:bCs/>
          <w:iCs/>
        </w:rPr>
        <w:t>параклинических</w:t>
      </w:r>
      <w:proofErr w:type="spellEnd"/>
      <w:r w:rsidR="000E4782" w:rsidRPr="006D3704">
        <w:rPr>
          <w:bCs/>
          <w:iCs/>
        </w:rPr>
        <w:t xml:space="preserve"> услуг с использованием программного информационного управления диагностическими потоками услуг. МО (кабинеты), оказывающие медицинскую помощь онкологического профиля, </w:t>
      </w:r>
      <w:r w:rsidR="00B53A57" w:rsidRPr="00B53A57">
        <w:rPr>
          <w:bCs/>
          <w:iCs/>
        </w:rPr>
        <w:t>ГБУ РО  "Областной центр охраны здоровья семьи и репродукции"</w:t>
      </w:r>
      <w:r w:rsidR="000E4782" w:rsidRPr="006D3704">
        <w:rPr>
          <w:bCs/>
          <w:iCs/>
        </w:rPr>
        <w:t xml:space="preserve"> оказывают услуги в том числе  без наличия направления.</w:t>
      </w:r>
    </w:p>
    <w:p w:rsidR="00AC6A47" w:rsidRPr="009B0B0E" w:rsidRDefault="00675931" w:rsidP="00AC6A47">
      <w:pPr>
        <w:widowControl/>
        <w:spacing w:line="276" w:lineRule="auto"/>
        <w:ind w:firstLine="454"/>
        <w:rPr>
          <w:rFonts w:eastAsia="Calibri"/>
          <w:sz w:val="28"/>
          <w:szCs w:val="28"/>
        </w:rPr>
      </w:pPr>
      <w:r w:rsidRPr="00804178">
        <w:rPr>
          <w:bCs/>
          <w:iCs/>
          <w:sz w:val="28"/>
          <w:szCs w:val="28"/>
        </w:rPr>
        <w:t>11.</w:t>
      </w:r>
      <w:r w:rsidR="00AC6A47" w:rsidRPr="00804178">
        <w:rPr>
          <w:bCs/>
          <w:iCs/>
          <w:sz w:val="28"/>
          <w:szCs w:val="28"/>
        </w:rPr>
        <w:t xml:space="preserve"> </w:t>
      </w:r>
      <w:proofErr w:type="gramStart"/>
      <w:r w:rsidR="00AC6A47" w:rsidRPr="00804178">
        <w:rPr>
          <w:bCs/>
          <w:iCs/>
          <w:sz w:val="28"/>
          <w:szCs w:val="28"/>
        </w:rPr>
        <w:t>Амбулаторная м</w:t>
      </w:r>
      <w:r w:rsidR="00AC6A47" w:rsidRPr="00804178">
        <w:rPr>
          <w:rFonts w:eastAsia="Calibri"/>
          <w:sz w:val="28"/>
          <w:szCs w:val="28"/>
        </w:rPr>
        <w:t xml:space="preserve">едицинская помощь, оказанная медицинской организацией, имеющей прикрепленное население, по направлениям, выданным иной медицинской организацией, источником финансового обеспечения которой являются средства </w:t>
      </w:r>
      <w:proofErr w:type="spellStart"/>
      <w:r w:rsidR="00AC6A47" w:rsidRPr="00804178">
        <w:rPr>
          <w:rFonts w:eastAsia="Calibri"/>
          <w:sz w:val="28"/>
          <w:szCs w:val="28"/>
        </w:rPr>
        <w:t>подушевого</w:t>
      </w:r>
      <w:proofErr w:type="spellEnd"/>
      <w:r w:rsidR="00AC6A47" w:rsidRPr="00804178">
        <w:rPr>
          <w:rFonts w:eastAsia="Calibri"/>
          <w:sz w:val="28"/>
          <w:szCs w:val="28"/>
        </w:rPr>
        <w:t xml:space="preserve"> норматива финансирования на прикрепившихся лиц, оплачивается в рамках </w:t>
      </w:r>
      <w:r w:rsidR="00075048" w:rsidRPr="00804178">
        <w:rPr>
          <w:rFonts w:eastAsia="Calibri"/>
          <w:sz w:val="28"/>
          <w:szCs w:val="28"/>
        </w:rPr>
        <w:t>хоз</w:t>
      </w:r>
      <w:r w:rsidR="00AC6A47" w:rsidRPr="00804178">
        <w:rPr>
          <w:rFonts w:eastAsia="Calibri"/>
          <w:sz w:val="28"/>
          <w:szCs w:val="28"/>
        </w:rPr>
        <w:t>договорных отношений (</w:t>
      </w:r>
      <w:proofErr w:type="spellStart"/>
      <w:r w:rsidR="00AC6A47" w:rsidRPr="00804178">
        <w:rPr>
          <w:rFonts w:eastAsia="Calibri"/>
          <w:sz w:val="28"/>
          <w:szCs w:val="28"/>
        </w:rPr>
        <w:t>межучрежденческих</w:t>
      </w:r>
      <w:proofErr w:type="spellEnd"/>
      <w:r w:rsidR="00AC6A47" w:rsidRPr="00804178">
        <w:rPr>
          <w:rFonts w:eastAsia="Calibri"/>
          <w:sz w:val="28"/>
          <w:szCs w:val="28"/>
        </w:rPr>
        <w:t xml:space="preserve"> расчетов),</w:t>
      </w:r>
      <w:r w:rsidR="00AC6A47" w:rsidRPr="00804178">
        <w:rPr>
          <w:rFonts w:eastAsia="Calibri"/>
          <w:color w:val="FF0000"/>
          <w:sz w:val="28"/>
          <w:szCs w:val="28"/>
        </w:rPr>
        <w:t xml:space="preserve"> </w:t>
      </w:r>
      <w:r w:rsidR="00AC6A47" w:rsidRPr="00804178">
        <w:rPr>
          <w:rFonts w:eastAsia="Calibri"/>
          <w:sz w:val="28"/>
          <w:szCs w:val="28"/>
        </w:rPr>
        <w:t xml:space="preserve">из средств </w:t>
      </w:r>
      <w:proofErr w:type="spellStart"/>
      <w:r w:rsidR="00AC6A47" w:rsidRPr="00804178">
        <w:rPr>
          <w:rFonts w:eastAsia="Calibri"/>
          <w:sz w:val="28"/>
          <w:szCs w:val="28"/>
        </w:rPr>
        <w:t>подушевого</w:t>
      </w:r>
      <w:proofErr w:type="spellEnd"/>
      <w:r w:rsidR="00AC6A47" w:rsidRPr="00804178">
        <w:rPr>
          <w:rFonts w:eastAsia="Calibri"/>
          <w:sz w:val="28"/>
          <w:szCs w:val="28"/>
        </w:rPr>
        <w:t xml:space="preserve"> финансирования, получаемы</w:t>
      </w:r>
      <w:r w:rsidR="00406DFC" w:rsidRPr="00804178">
        <w:rPr>
          <w:rFonts w:eastAsia="Calibri"/>
          <w:sz w:val="28"/>
          <w:szCs w:val="28"/>
        </w:rPr>
        <w:t>х</w:t>
      </w:r>
      <w:r w:rsidR="00AC6A47" w:rsidRPr="00804178">
        <w:rPr>
          <w:rFonts w:eastAsia="Calibri"/>
          <w:sz w:val="28"/>
          <w:szCs w:val="28"/>
        </w:rPr>
        <w:t xml:space="preserve"> иной медицинской организацией.</w:t>
      </w:r>
      <w:proofErr w:type="gramEnd"/>
    </w:p>
    <w:p w:rsidR="00AC6A47" w:rsidRPr="009B0B0E" w:rsidRDefault="00AC6A47" w:rsidP="00AC6A47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proofErr w:type="gramStart"/>
      <w:r w:rsidRPr="00760FE1">
        <w:rPr>
          <w:bCs/>
          <w:iCs/>
          <w:sz w:val="28"/>
          <w:szCs w:val="28"/>
        </w:rPr>
        <w:t xml:space="preserve">Услуги, оказанные сторонними медицинскими организациями гражданам в период проведения профилактических медицинских осмотров и диспансеризации взрослых и детей, в том числе углубленной диспансеризации, </w:t>
      </w:r>
      <w:r w:rsidR="0036001D" w:rsidRPr="00804178">
        <w:rPr>
          <w:bCs/>
          <w:iCs/>
          <w:sz w:val="28"/>
          <w:szCs w:val="28"/>
        </w:rPr>
        <w:t xml:space="preserve">и диспансеризации для оценки репродуктивного здоровья мужчин и женщин, </w:t>
      </w:r>
      <w:r w:rsidRPr="00804178">
        <w:rPr>
          <w:bCs/>
          <w:iCs/>
          <w:sz w:val="28"/>
          <w:szCs w:val="28"/>
        </w:rPr>
        <w:t>диспансерного наблюдения взрослого населения</w:t>
      </w:r>
      <w:r w:rsidR="0036001D" w:rsidRPr="00804178">
        <w:rPr>
          <w:bCs/>
          <w:iCs/>
          <w:sz w:val="28"/>
          <w:szCs w:val="28"/>
        </w:rPr>
        <w:t>,</w:t>
      </w:r>
      <w:r w:rsidR="0036001D" w:rsidRPr="00804178">
        <w:t xml:space="preserve"> </w:t>
      </w:r>
      <w:r w:rsidR="0036001D" w:rsidRPr="00804178">
        <w:rPr>
          <w:bCs/>
          <w:iCs/>
          <w:sz w:val="28"/>
          <w:szCs w:val="28"/>
        </w:rPr>
        <w:t xml:space="preserve">включая диспансерное наблюдение работающих граждан и (или) обучающихся в образовательных организациях, </w:t>
      </w:r>
      <w:r w:rsidRPr="00804178">
        <w:rPr>
          <w:bCs/>
          <w:iCs/>
          <w:sz w:val="28"/>
          <w:szCs w:val="28"/>
        </w:rPr>
        <w:t>подлежат оплате в рамках договоров</w:t>
      </w:r>
      <w:r w:rsidRPr="00760FE1">
        <w:rPr>
          <w:bCs/>
          <w:iCs/>
          <w:sz w:val="28"/>
          <w:szCs w:val="28"/>
        </w:rPr>
        <w:t>, заключенных между сторонними медицинскими организациями, выполнившими необходимые исследования по</w:t>
      </w:r>
      <w:proofErr w:type="gramEnd"/>
      <w:r w:rsidRPr="00760FE1">
        <w:rPr>
          <w:bCs/>
          <w:iCs/>
          <w:sz w:val="28"/>
          <w:szCs w:val="28"/>
        </w:rPr>
        <w:t xml:space="preserve"> </w:t>
      </w:r>
      <w:proofErr w:type="gramStart"/>
      <w:r w:rsidRPr="00760FE1">
        <w:rPr>
          <w:bCs/>
          <w:iCs/>
          <w:sz w:val="28"/>
          <w:szCs w:val="28"/>
        </w:rPr>
        <w:t>направлению медицинских организаций, проводящими профилактические мероприятия и направившие своих прикрепленных лиц (или их биоматериал) для оказания услуг в сторонние МО.</w:t>
      </w:r>
      <w:r w:rsidRPr="009B0B0E">
        <w:rPr>
          <w:bCs/>
          <w:iCs/>
          <w:sz w:val="28"/>
          <w:szCs w:val="28"/>
        </w:rPr>
        <w:t xml:space="preserve">  </w:t>
      </w:r>
      <w:proofErr w:type="gramEnd"/>
    </w:p>
    <w:p w:rsidR="00AC6A47" w:rsidRPr="009B0B0E" w:rsidRDefault="00AC6A47" w:rsidP="00AC6A47">
      <w:pPr>
        <w:widowControl/>
        <w:spacing w:line="276" w:lineRule="auto"/>
        <w:ind w:firstLine="454"/>
        <w:rPr>
          <w:rFonts w:eastAsia="Calibri"/>
          <w:sz w:val="28"/>
          <w:szCs w:val="28"/>
        </w:rPr>
      </w:pPr>
      <w:r w:rsidRPr="009B0B0E">
        <w:rPr>
          <w:rFonts w:eastAsia="Calibri"/>
          <w:sz w:val="28"/>
          <w:szCs w:val="28"/>
        </w:rPr>
        <w:t xml:space="preserve">Амбулаторная медицинская помощь, оказываемая медицинскими организациями, не имеющими прикрепленного населения (диагностические центры, в </w:t>
      </w:r>
      <w:proofErr w:type="spellStart"/>
      <w:r w:rsidRPr="009B0B0E">
        <w:rPr>
          <w:rFonts w:eastAsia="Calibri"/>
          <w:sz w:val="28"/>
          <w:szCs w:val="28"/>
        </w:rPr>
        <w:t>т.ч</w:t>
      </w:r>
      <w:proofErr w:type="spellEnd"/>
      <w:r w:rsidRPr="009B0B0E">
        <w:rPr>
          <w:rFonts w:eastAsia="Calibri"/>
          <w:sz w:val="28"/>
          <w:szCs w:val="28"/>
        </w:rPr>
        <w:t xml:space="preserve">. централизованные лаборатории, областные учреждения 3-го уровня и др.) по направлениям медицинских организаций, имеющих прикрепленное население,  оплачивается медицинским организациям, не имеющим прикрепленного населения, за единицу объема медицинской помощи – медицинскую услугу (по единым тарифам, установленным в приложении 3.1.7 к тарифному соглашению), посещение, обращение. </w:t>
      </w:r>
    </w:p>
    <w:p w:rsidR="00AC6A47" w:rsidRPr="00804178" w:rsidRDefault="00675931" w:rsidP="00D70AFA">
      <w:pPr>
        <w:widowControl/>
        <w:spacing w:line="276" w:lineRule="auto"/>
        <w:ind w:firstLine="454"/>
        <w:rPr>
          <w:sz w:val="28"/>
          <w:szCs w:val="28"/>
        </w:rPr>
      </w:pPr>
      <w:r w:rsidRPr="00804178">
        <w:rPr>
          <w:bCs/>
          <w:iCs/>
          <w:sz w:val="28"/>
          <w:szCs w:val="28"/>
        </w:rPr>
        <w:t>11.</w:t>
      </w:r>
      <w:r w:rsidR="00AC6A47" w:rsidRPr="00804178">
        <w:rPr>
          <w:bCs/>
          <w:iCs/>
          <w:sz w:val="28"/>
          <w:szCs w:val="28"/>
        </w:rPr>
        <w:t xml:space="preserve">1. </w:t>
      </w:r>
      <w:r w:rsidR="00AC6A47" w:rsidRPr="00804178">
        <w:rPr>
          <w:rFonts w:eastAsia="Calibri"/>
          <w:sz w:val="28"/>
          <w:szCs w:val="28"/>
          <w:lang w:eastAsia="en-US"/>
        </w:rPr>
        <w:t xml:space="preserve">Если при обращении на консультацию или при поступлении на плановую госпитализацию в МО (в том числе областные и федеральные) у пациента на руках есть результаты исследований, прилагаемых к направлению согласно нормативным документам министерства </w:t>
      </w:r>
      <w:r w:rsidR="00AC6A47" w:rsidRPr="00804178">
        <w:rPr>
          <w:rFonts w:eastAsia="Calibri"/>
          <w:sz w:val="28"/>
          <w:szCs w:val="28"/>
          <w:lang w:eastAsia="en-US"/>
        </w:rPr>
        <w:lastRenderedPageBreak/>
        <w:t>здравоохранения, то в случае, если  принимающая МО  требует от пациента повторного проведения тех же исследований («переделывания») в своей МО, они производятся за счет данной МО и не подлежат оплате из средств ОМС или за счет пациента,</w:t>
      </w:r>
      <w:r w:rsidR="00AC6A47" w:rsidRPr="00804178">
        <w:rPr>
          <w:sz w:val="28"/>
          <w:szCs w:val="28"/>
        </w:rPr>
        <w:t xml:space="preserve"> если срок действия результатов исследований, определенный клиническими рекомендациями, протоколами  оказания медицинской помощи, не истек.</w:t>
      </w:r>
    </w:p>
    <w:p w:rsidR="00AC6A47" w:rsidRPr="00804178" w:rsidRDefault="00675931" w:rsidP="00AC6A47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11.</w:t>
      </w:r>
      <w:r w:rsidR="00AC6A47" w:rsidRPr="00804178">
        <w:rPr>
          <w:bCs/>
          <w:iCs/>
          <w:sz w:val="28"/>
          <w:szCs w:val="28"/>
        </w:rPr>
        <w:t xml:space="preserve">2. </w:t>
      </w:r>
      <w:r w:rsidR="00AC6A47" w:rsidRPr="00804178">
        <w:rPr>
          <w:sz w:val="28"/>
          <w:szCs w:val="28"/>
        </w:rPr>
        <w:t>Стоимость лабораторных и диагностических медицинских услуг, оказываемых в период госпитализации в круглосуточный или дневной стационар,  включена в стоимость законченного случая лечения заболевания, включенного в КСГ.</w:t>
      </w:r>
      <w:r w:rsidR="00AC6A47" w:rsidRPr="00804178">
        <w:rPr>
          <w:bCs/>
          <w:iCs/>
          <w:sz w:val="28"/>
          <w:szCs w:val="28"/>
        </w:rPr>
        <w:t xml:space="preserve"> Затраты на оказание </w:t>
      </w:r>
      <w:proofErr w:type="spellStart"/>
      <w:r w:rsidR="00AC6A47" w:rsidRPr="00804178">
        <w:rPr>
          <w:bCs/>
          <w:iCs/>
          <w:sz w:val="28"/>
          <w:szCs w:val="28"/>
        </w:rPr>
        <w:t>параклинических</w:t>
      </w:r>
      <w:proofErr w:type="spellEnd"/>
      <w:r w:rsidR="00AC6A47" w:rsidRPr="00804178">
        <w:rPr>
          <w:bCs/>
          <w:iCs/>
          <w:sz w:val="28"/>
          <w:szCs w:val="28"/>
        </w:rPr>
        <w:t xml:space="preserve"> услуг (манипуляций, процедур, исследований, в том числе иммунологических исследований на ВИЧ–инфекцию для лиц, не состоящих на учете) учитываются в тарифах основных клинических подразделений. </w:t>
      </w:r>
    </w:p>
    <w:p w:rsidR="00AC6A47" w:rsidRPr="009B0B0E" w:rsidRDefault="00AC6A47" w:rsidP="00AC6A47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При отсутствии своей лаборатории</w:t>
      </w:r>
      <w:r w:rsidRPr="009B0B0E">
        <w:rPr>
          <w:bCs/>
          <w:iCs/>
          <w:sz w:val="28"/>
          <w:szCs w:val="28"/>
        </w:rPr>
        <w:t xml:space="preserve"> и диагностического оборудования, МО, где оказывается медицинская помощь в стационарных условиях,  направляет пациента и/или биоматериал в другую МО (централизованную лабораторию, консультативно-диагностический центр и т.д.). </w:t>
      </w:r>
    </w:p>
    <w:p w:rsidR="00AC6A47" w:rsidRPr="009B0B0E" w:rsidRDefault="00AC6A47" w:rsidP="00AC6A47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proofErr w:type="spellStart"/>
      <w:r w:rsidRPr="009B0B0E">
        <w:rPr>
          <w:bCs/>
          <w:iCs/>
          <w:sz w:val="28"/>
          <w:szCs w:val="28"/>
        </w:rPr>
        <w:t>Межучрежденческие</w:t>
      </w:r>
      <w:proofErr w:type="spellEnd"/>
      <w:r w:rsidRPr="009B0B0E">
        <w:rPr>
          <w:bCs/>
          <w:iCs/>
          <w:sz w:val="28"/>
          <w:szCs w:val="28"/>
        </w:rPr>
        <w:t xml:space="preserve"> расчеты за пациентов, которым оказаны диагностические, в том числе лабораторные исследования, выполняемые по направлениям медицинских организаций системы ОМС Ростовской области, где пациент находится на лечении в условиях круглосуточного или дневного стационаров, осуществляются страховыми медицинскими организациями по единым тарифам на оплату медицинской помощи по каждой единице объема, утвержденным Тарифным соглашением (Приложение 3.1.7). Данные </w:t>
      </w:r>
      <w:proofErr w:type="spellStart"/>
      <w:r w:rsidRPr="009B0B0E">
        <w:rPr>
          <w:bCs/>
          <w:iCs/>
          <w:sz w:val="28"/>
          <w:szCs w:val="28"/>
        </w:rPr>
        <w:t>межучрежденческие</w:t>
      </w:r>
      <w:proofErr w:type="spellEnd"/>
      <w:r w:rsidRPr="009B0B0E">
        <w:rPr>
          <w:bCs/>
          <w:iCs/>
          <w:sz w:val="28"/>
          <w:szCs w:val="28"/>
        </w:rPr>
        <w:t xml:space="preserve"> расчеты проводятся в соответствии с Приложением 13 Регламента информационного взаимодействия при осуществлении расчетов за медицинскую помощь по обязательному медицинскому страхованию, оказываемую застрахованным лицам на территории Ростовской области, определяющим порядок взаимодействия СМО и МО при проведении </w:t>
      </w:r>
      <w:proofErr w:type="spellStart"/>
      <w:r w:rsidRPr="009B0B0E">
        <w:rPr>
          <w:bCs/>
          <w:iCs/>
          <w:sz w:val="28"/>
          <w:szCs w:val="28"/>
        </w:rPr>
        <w:t>межучрежденческих</w:t>
      </w:r>
      <w:proofErr w:type="spellEnd"/>
      <w:r w:rsidRPr="009B0B0E">
        <w:rPr>
          <w:bCs/>
          <w:iCs/>
          <w:sz w:val="28"/>
          <w:szCs w:val="28"/>
        </w:rPr>
        <w:t xml:space="preserve"> взаиморасчетов.  </w:t>
      </w:r>
    </w:p>
    <w:p w:rsidR="00AC6A47" w:rsidRPr="009B0B0E" w:rsidRDefault="00675931" w:rsidP="00AC6A47">
      <w:pPr>
        <w:ind w:firstLine="708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11.</w:t>
      </w:r>
      <w:r w:rsidR="00AC6A47" w:rsidRPr="009B0B0E">
        <w:rPr>
          <w:bCs/>
          <w:iCs/>
          <w:sz w:val="28"/>
          <w:szCs w:val="28"/>
        </w:rPr>
        <w:t>3. В случаях одновременного лечения больных в стационаре и поликлинике счета за амбулаторно-поликлиническую помощь оплате не подлежат, за исключением:</w:t>
      </w:r>
    </w:p>
    <w:p w:rsidR="00AC6A47" w:rsidRPr="009B0B0E" w:rsidRDefault="00AC6A47" w:rsidP="00AC6A47">
      <w:pPr>
        <w:ind w:firstLine="708"/>
        <w:rPr>
          <w:bCs/>
          <w:iCs/>
          <w:sz w:val="28"/>
          <w:szCs w:val="28"/>
        </w:rPr>
      </w:pPr>
      <w:r w:rsidRPr="009B0B0E">
        <w:rPr>
          <w:bCs/>
          <w:iCs/>
          <w:sz w:val="28"/>
          <w:szCs w:val="28"/>
        </w:rPr>
        <w:t xml:space="preserve">лечения больных методом заместительной почечной терапии; </w:t>
      </w:r>
    </w:p>
    <w:p w:rsidR="00AC6A47" w:rsidRPr="009B0B0E" w:rsidRDefault="00AC6A47" w:rsidP="00AC6A47">
      <w:pPr>
        <w:ind w:firstLine="708"/>
        <w:rPr>
          <w:sz w:val="28"/>
          <w:szCs w:val="28"/>
        </w:rPr>
      </w:pPr>
      <w:r w:rsidRPr="009B0B0E">
        <w:rPr>
          <w:bCs/>
          <w:iCs/>
          <w:sz w:val="28"/>
          <w:szCs w:val="28"/>
        </w:rPr>
        <w:t>оказания стоматологической помощи по экстренным показаниям (острый болевой синдром);</w:t>
      </w:r>
      <w:r w:rsidRPr="009B0B0E">
        <w:rPr>
          <w:sz w:val="28"/>
          <w:szCs w:val="28"/>
        </w:rPr>
        <w:t xml:space="preserve"> </w:t>
      </w:r>
    </w:p>
    <w:p w:rsidR="00AC6A47" w:rsidRPr="009B0B0E" w:rsidRDefault="00AC6A47" w:rsidP="00AC6A47">
      <w:pPr>
        <w:ind w:firstLine="708"/>
        <w:rPr>
          <w:sz w:val="28"/>
          <w:szCs w:val="28"/>
        </w:rPr>
      </w:pPr>
      <w:r w:rsidRPr="009B0B0E">
        <w:rPr>
          <w:sz w:val="28"/>
          <w:szCs w:val="28"/>
        </w:rPr>
        <w:t xml:space="preserve">оказания скорой и первичной медико-санитарной помощи, в т. ч. в неотложной форме в амбулаторно-поликлинических условиях, </w:t>
      </w:r>
      <w:r w:rsidRPr="009B0B0E">
        <w:rPr>
          <w:sz w:val="28"/>
          <w:szCs w:val="28"/>
        </w:rPr>
        <w:lastRenderedPageBreak/>
        <w:t xml:space="preserve">онкологическим больным и больным с вирусным гепатитом С в период этапного лечения в условиях дневного стационара; </w:t>
      </w:r>
    </w:p>
    <w:p w:rsidR="00AC6A47" w:rsidRPr="00804178" w:rsidRDefault="00AC6A47" w:rsidP="00AC6A47">
      <w:pPr>
        <w:ind w:firstLine="708"/>
        <w:rPr>
          <w:bCs/>
          <w:iCs/>
          <w:sz w:val="28"/>
          <w:szCs w:val="28"/>
        </w:rPr>
      </w:pPr>
      <w:r w:rsidRPr="009B0B0E">
        <w:rPr>
          <w:bCs/>
          <w:iCs/>
          <w:sz w:val="28"/>
          <w:szCs w:val="28"/>
        </w:rPr>
        <w:t>проведения ПЭТ/КТ</w:t>
      </w:r>
      <w:r w:rsidR="003D70A3" w:rsidRPr="00804178">
        <w:rPr>
          <w:bCs/>
          <w:iCs/>
          <w:sz w:val="28"/>
          <w:szCs w:val="28"/>
        </w:rPr>
        <w:t>,</w:t>
      </w:r>
      <w:r w:rsidR="003D70A3" w:rsidRPr="00804178">
        <w:rPr>
          <w:sz w:val="28"/>
        </w:rPr>
        <w:t xml:space="preserve"> ОФЭКТ/ОФЭКТ-КТ</w:t>
      </w:r>
      <w:r w:rsidRPr="00804178">
        <w:rPr>
          <w:bCs/>
          <w:iCs/>
          <w:sz w:val="28"/>
          <w:szCs w:val="28"/>
        </w:rPr>
        <w:t xml:space="preserve">; </w:t>
      </w:r>
    </w:p>
    <w:p w:rsidR="00AC6A47" w:rsidRPr="00804178" w:rsidRDefault="00AC6A47" w:rsidP="00AC6A47">
      <w:pPr>
        <w:ind w:firstLine="708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 xml:space="preserve">консультаций и диагностических услуг в день поступления и выписки пациента из стационара; </w:t>
      </w:r>
    </w:p>
    <w:p w:rsidR="00AC6A47" w:rsidRPr="009B0B0E" w:rsidRDefault="00AC6A47" w:rsidP="00AC6A47">
      <w:pPr>
        <w:ind w:firstLine="708"/>
        <w:rPr>
          <w:bCs/>
          <w:iCs/>
          <w:sz w:val="28"/>
          <w:szCs w:val="28"/>
        </w:rPr>
      </w:pPr>
      <w:proofErr w:type="gramStart"/>
      <w:r w:rsidRPr="00804178">
        <w:rPr>
          <w:bCs/>
          <w:iCs/>
          <w:sz w:val="28"/>
          <w:szCs w:val="28"/>
        </w:rPr>
        <w:t>консультативно-диагностических посещений специалистами медицинских организаций 3 уровня по запросу других медицинских организаций, а также консультаций и лечебно-диагностических манипуляций, проводимых детям</w:t>
      </w:r>
      <w:r w:rsidR="00675931" w:rsidRPr="00804178">
        <w:rPr>
          <w:bCs/>
          <w:iCs/>
          <w:sz w:val="28"/>
          <w:szCs w:val="28"/>
        </w:rPr>
        <w:t>, в том числе</w:t>
      </w:r>
      <w:r w:rsidRPr="00804178">
        <w:rPr>
          <w:bCs/>
          <w:iCs/>
          <w:sz w:val="28"/>
          <w:szCs w:val="28"/>
        </w:rPr>
        <w:t xml:space="preserve">  с </w:t>
      </w:r>
      <w:proofErr w:type="spellStart"/>
      <w:r w:rsidRPr="00804178">
        <w:rPr>
          <w:bCs/>
          <w:iCs/>
          <w:sz w:val="28"/>
          <w:szCs w:val="28"/>
        </w:rPr>
        <w:t>ретинопатией</w:t>
      </w:r>
      <w:proofErr w:type="spellEnd"/>
      <w:r w:rsidRPr="009B0B0E">
        <w:rPr>
          <w:bCs/>
          <w:iCs/>
          <w:sz w:val="28"/>
          <w:szCs w:val="28"/>
        </w:rPr>
        <w:t xml:space="preserve"> недоношенных (обоснованная необходимость таких посещений и исследований должна подтверждаться наличием направления, выданного стационаром пребывания,</w:t>
      </w:r>
      <w:r w:rsidRPr="009B0B0E">
        <w:rPr>
          <w:sz w:val="28"/>
          <w:szCs w:val="28"/>
        </w:rPr>
        <w:t xml:space="preserve"> при необходимости данные случаи могут быть отобраны СМО для проведения соответствующей экспертизы)</w:t>
      </w:r>
      <w:r w:rsidRPr="009B0B0E">
        <w:rPr>
          <w:bCs/>
          <w:iCs/>
          <w:sz w:val="28"/>
          <w:szCs w:val="28"/>
        </w:rPr>
        <w:t>.</w:t>
      </w:r>
      <w:proofErr w:type="gramEnd"/>
    </w:p>
    <w:p w:rsidR="00AC6A47" w:rsidRPr="009B0B0E" w:rsidRDefault="00AC6A47" w:rsidP="00AC6A47">
      <w:pPr>
        <w:rPr>
          <w:b/>
          <w:bCs/>
          <w:i/>
          <w:iCs/>
          <w:sz w:val="28"/>
          <w:szCs w:val="28"/>
        </w:rPr>
      </w:pPr>
      <w:r w:rsidRPr="009B0B0E">
        <w:rPr>
          <w:sz w:val="28"/>
          <w:szCs w:val="28"/>
        </w:rPr>
        <w:t xml:space="preserve">Данные исключения не распространяются на случаи оказания медицинской помощи в стационарных условиях пациентам, застрахованным на территории других субъектов РФ. </w:t>
      </w:r>
    </w:p>
    <w:p w:rsidR="00AC6A47" w:rsidRPr="006D3704" w:rsidRDefault="00AC6A47" w:rsidP="00AC6A47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9B0B0E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1</w:t>
      </w:r>
      <w:r w:rsidRPr="009B0B0E">
        <w:rPr>
          <w:bCs/>
          <w:iCs/>
          <w:sz w:val="28"/>
          <w:szCs w:val="28"/>
        </w:rPr>
        <w:t xml:space="preserve">.4. </w:t>
      </w:r>
      <w:r w:rsidRPr="009B0B0E">
        <w:rPr>
          <w:sz w:val="28"/>
          <w:szCs w:val="28"/>
        </w:rPr>
        <w:t>Счета за оказанные лечебно-диагностические (</w:t>
      </w:r>
      <w:proofErr w:type="spellStart"/>
      <w:r w:rsidRPr="009B0B0E">
        <w:rPr>
          <w:sz w:val="28"/>
          <w:szCs w:val="28"/>
        </w:rPr>
        <w:t>параклинические</w:t>
      </w:r>
      <w:proofErr w:type="spellEnd"/>
      <w:r w:rsidRPr="009B0B0E">
        <w:rPr>
          <w:sz w:val="28"/>
          <w:szCs w:val="28"/>
        </w:rPr>
        <w:t>) услуги, имеющие длительный технологический срок с момента начала (забора материала) до получения результата исследования, подлежат оплате в полном объеме, в том числе  в случае, когда дата получения результата позже, чем дата смерти пациента</w:t>
      </w:r>
      <w:r w:rsidRPr="009B0B0E">
        <w:rPr>
          <w:bCs/>
          <w:iCs/>
          <w:sz w:val="28"/>
          <w:szCs w:val="28"/>
        </w:rPr>
        <w:t>.</w:t>
      </w:r>
    </w:p>
    <w:p w:rsidR="008D2714" w:rsidRPr="00804178" w:rsidRDefault="007B0FEF" w:rsidP="00AC6A47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1</w:t>
      </w:r>
      <w:r w:rsidR="00D70AFA" w:rsidRPr="00804178">
        <w:rPr>
          <w:bCs/>
          <w:iCs/>
          <w:sz w:val="28"/>
          <w:szCs w:val="28"/>
        </w:rPr>
        <w:t>2</w:t>
      </w:r>
      <w:r w:rsidRPr="00804178">
        <w:rPr>
          <w:bCs/>
          <w:iCs/>
          <w:sz w:val="28"/>
          <w:szCs w:val="28"/>
        </w:rPr>
        <w:t>. Оплата труда врачей-консультантов областных специализированных учреждений здравоохранения Ростовской области, с которыми заключены соответствующие договоры на оказание консультативной медицинской помощи, осуществляется за счет средств ОМС, заработанных по счетам.</w:t>
      </w:r>
    </w:p>
    <w:p w:rsidR="00020D4D" w:rsidRPr="00804178" w:rsidRDefault="007B0FEF" w:rsidP="007B0FEF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1</w:t>
      </w:r>
      <w:r w:rsidR="00D70AFA" w:rsidRPr="00804178">
        <w:rPr>
          <w:bCs/>
          <w:iCs/>
          <w:sz w:val="28"/>
          <w:szCs w:val="28"/>
        </w:rPr>
        <w:t>3</w:t>
      </w:r>
      <w:r w:rsidR="00F75996" w:rsidRPr="00804178">
        <w:rPr>
          <w:bCs/>
          <w:iCs/>
          <w:sz w:val="28"/>
          <w:szCs w:val="28"/>
        </w:rPr>
        <w:t>. Тарифы на оплату медицинской помощи утверждаются юридическому лицу – медицинской организации, представлены в справочнике тарификационных карт в электронном виде, и применяются для всех подразделений медицинской организации (юридического лица).</w:t>
      </w:r>
    </w:p>
    <w:p w:rsidR="00F20ABE" w:rsidRPr="006D3704" w:rsidRDefault="00BB7C83" w:rsidP="00F20ABE">
      <w:pPr>
        <w:widowControl/>
        <w:spacing w:line="276" w:lineRule="auto"/>
        <w:ind w:firstLine="454"/>
        <w:rPr>
          <w:bCs/>
          <w:iCs/>
          <w:sz w:val="28"/>
          <w:szCs w:val="28"/>
        </w:rPr>
      </w:pPr>
      <w:r w:rsidRPr="00804178">
        <w:rPr>
          <w:bCs/>
          <w:iCs/>
          <w:sz w:val="28"/>
          <w:szCs w:val="28"/>
        </w:rPr>
        <w:t>1</w:t>
      </w:r>
      <w:r w:rsidR="00D70AFA" w:rsidRPr="00804178">
        <w:rPr>
          <w:bCs/>
          <w:iCs/>
          <w:sz w:val="28"/>
          <w:szCs w:val="28"/>
        </w:rPr>
        <w:t>4</w:t>
      </w:r>
      <w:r w:rsidR="00F20ABE" w:rsidRPr="00804178">
        <w:rPr>
          <w:bCs/>
          <w:iCs/>
          <w:sz w:val="28"/>
          <w:szCs w:val="28"/>
        </w:rPr>
        <w:t>. В рамках выполнения настоящего Тарифного соглашения возможно принятие к оплате по ОМС случаев медицинской помощи, соответствующих отдельным кодам XXI класса МКБ-10 с проведением</w:t>
      </w:r>
      <w:r w:rsidR="00F20ABE" w:rsidRPr="006D3704">
        <w:rPr>
          <w:bCs/>
          <w:iCs/>
          <w:sz w:val="28"/>
          <w:szCs w:val="28"/>
        </w:rPr>
        <w:t xml:space="preserve"> СМО их экспертизы:</w:t>
      </w:r>
    </w:p>
    <w:p w:rsidR="006E51BE" w:rsidRPr="00EE3E44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>1</w:t>
      </w:r>
      <w:r w:rsidR="00D70AFA">
        <w:rPr>
          <w:sz w:val="28"/>
          <w:szCs w:val="28"/>
        </w:rPr>
        <w:t>4</w:t>
      </w:r>
      <w:r w:rsidRPr="00EE3E44">
        <w:rPr>
          <w:sz w:val="28"/>
          <w:szCs w:val="28"/>
        </w:rPr>
        <w:t>.1. Только пациентам, застрахованным по ОМС страховыми медицинскими организациями Ростовской области,  при проведении:</w:t>
      </w:r>
    </w:p>
    <w:p w:rsidR="006E51BE" w:rsidRPr="00EE3E44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>- диспансеризации здоровых детей, медицинских осмотров несовершеннолетних - Z00.1–Z00.3, Z01.2, Z23–Z27, Z10.8, K02, K00–K01.1,  R76.1, F00-F 99.</w:t>
      </w:r>
    </w:p>
    <w:p w:rsidR="006E51BE" w:rsidRPr="00EE3E44" w:rsidRDefault="006E51BE" w:rsidP="006E51BE">
      <w:pPr>
        <w:ind w:firstLine="708"/>
        <w:rPr>
          <w:sz w:val="28"/>
          <w:szCs w:val="28"/>
        </w:rPr>
      </w:pPr>
      <w:proofErr w:type="gramStart"/>
      <w:r w:rsidRPr="00EE3E44">
        <w:rPr>
          <w:sz w:val="28"/>
          <w:szCs w:val="28"/>
        </w:rPr>
        <w:lastRenderedPageBreak/>
        <w:t>- диспансеризации определенных групп взрослого населения – Z00.0, кроме того, коды, перечисленные в приложении 3 к Порядку проведения профилактического медицинского осмотра и диспансеризации определенных групп взрослого населения, утвержденному приказом МЗ РФ от 27.04.2021 №404н (I10–I15, R03.0, E78, R73.9, Z72.0–Z72.4, R63.5, E66, Z82.3–Z82.5, Z80, Z83.3, R54);</w:t>
      </w:r>
      <w:proofErr w:type="gramEnd"/>
    </w:p>
    <w:p w:rsidR="006E51BE" w:rsidRPr="00EE3E44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>- оценки врачом-педиатром результата проведения диспансеризации детей-сирот и детей, находящихся в трудной жизненной ситуации, или оставшихся без попечения родителей – F00–F99, H00–H59, K00–K14, N60–N98, L00–</w:t>
      </w:r>
      <w:r w:rsidRPr="00EE3E44">
        <w:rPr>
          <w:sz w:val="28"/>
          <w:szCs w:val="28"/>
          <w:lang w:val="en-US"/>
        </w:rPr>
        <w:t>L</w:t>
      </w:r>
      <w:r w:rsidRPr="00EE3E44">
        <w:rPr>
          <w:sz w:val="28"/>
          <w:szCs w:val="28"/>
        </w:rPr>
        <w:t>99, S00-</w:t>
      </w:r>
      <w:r w:rsidRPr="00EE3E44">
        <w:rPr>
          <w:sz w:val="28"/>
          <w:szCs w:val="28"/>
          <w:lang w:val="en-US"/>
        </w:rPr>
        <w:t>S</w:t>
      </w:r>
      <w:r w:rsidRPr="00EE3E44">
        <w:rPr>
          <w:sz w:val="28"/>
          <w:szCs w:val="28"/>
        </w:rPr>
        <w:t>99, T00–</w:t>
      </w:r>
      <w:r w:rsidRPr="00EE3E44">
        <w:rPr>
          <w:sz w:val="28"/>
          <w:szCs w:val="28"/>
          <w:lang w:val="en-US"/>
        </w:rPr>
        <w:t>T</w:t>
      </w:r>
      <w:r w:rsidRPr="00EE3E44">
        <w:rPr>
          <w:sz w:val="28"/>
          <w:szCs w:val="28"/>
        </w:rPr>
        <w:t>99;</w:t>
      </w:r>
    </w:p>
    <w:p w:rsidR="006E51BE" w:rsidRPr="00EE3E44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>- профилактических медицинских осмотров взрослых в муниципальных МО – Z00.0, Z22–Z27;</w:t>
      </w:r>
    </w:p>
    <w:p w:rsidR="006E51BE" w:rsidRPr="00EE3E44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>- флюорографического обследования пациентов, рентгенографии и маммографии – Z01.6;</w:t>
      </w:r>
    </w:p>
    <w:p w:rsidR="006E51BE" w:rsidRDefault="006E51BE" w:rsidP="006E51BE">
      <w:pPr>
        <w:ind w:firstLine="708"/>
        <w:rPr>
          <w:sz w:val="28"/>
          <w:szCs w:val="28"/>
        </w:rPr>
      </w:pPr>
      <w:r w:rsidRPr="00EE3E44">
        <w:rPr>
          <w:sz w:val="28"/>
          <w:szCs w:val="28"/>
        </w:rPr>
        <w:t xml:space="preserve">- осмотров прикрепленного населения при наличии подозрения или установленного диагноза </w:t>
      </w:r>
      <w:proofErr w:type="spellStart"/>
      <w:r w:rsidRPr="00EE3E44">
        <w:rPr>
          <w:sz w:val="28"/>
          <w:szCs w:val="28"/>
        </w:rPr>
        <w:t>коронавирусной</w:t>
      </w:r>
      <w:proofErr w:type="spellEnd"/>
      <w:r w:rsidRPr="00EE3E44">
        <w:rPr>
          <w:sz w:val="28"/>
          <w:szCs w:val="28"/>
        </w:rPr>
        <w:t xml:space="preserve"> инфекции, вызван</w:t>
      </w:r>
      <w:r w:rsidR="00EE3E44" w:rsidRPr="00EE3E44">
        <w:rPr>
          <w:sz w:val="28"/>
          <w:szCs w:val="28"/>
        </w:rPr>
        <w:t>ной  вирусом COVID-19;</w:t>
      </w:r>
    </w:p>
    <w:p w:rsidR="00EE3E44" w:rsidRDefault="00EE3E44" w:rsidP="006E51BE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при посещении стоматолога с профилактической целью взрослых и детей (за исключением осмотра в составе проведения профилактических осмотров несовершеннолетних) –</w:t>
      </w:r>
      <w:r w:rsidR="005849AD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</w:t>
      </w:r>
      <w:r w:rsidR="000F0CFD">
        <w:rPr>
          <w:sz w:val="28"/>
          <w:szCs w:val="28"/>
        </w:rPr>
        <w:t>01.2;</w:t>
      </w:r>
    </w:p>
    <w:p w:rsidR="000F0CFD" w:rsidRPr="00EE3E44" w:rsidRDefault="000F0CFD" w:rsidP="006E51BE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- при проведении диспансерного наблюдения врачом </w:t>
      </w:r>
      <w:r w:rsidR="008A5EAB" w:rsidRPr="006D3704">
        <w:rPr>
          <w:bCs/>
          <w:iCs/>
          <w:sz w:val="28"/>
          <w:szCs w:val="28"/>
        </w:rPr>
        <w:t>-</w:t>
      </w:r>
      <w:r>
        <w:rPr>
          <w:sz w:val="28"/>
          <w:szCs w:val="28"/>
        </w:rPr>
        <w:t xml:space="preserve"> терапевтом, врачом</w:t>
      </w:r>
      <w:r w:rsidR="008A5EAB">
        <w:rPr>
          <w:sz w:val="28"/>
          <w:szCs w:val="28"/>
        </w:rPr>
        <w:t xml:space="preserve"> </w:t>
      </w:r>
      <w:r w:rsidR="008A5EAB" w:rsidRPr="006D3704">
        <w:rPr>
          <w:bCs/>
          <w:iCs/>
          <w:sz w:val="28"/>
          <w:szCs w:val="28"/>
        </w:rPr>
        <w:t>-</w:t>
      </w:r>
      <w:r w:rsidR="008A5EA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кардиологом лицам с </w:t>
      </w:r>
      <w:r w:rsidRPr="00EE3E44">
        <w:rPr>
          <w:sz w:val="28"/>
          <w:szCs w:val="28"/>
        </w:rPr>
        <w:t>Z</w:t>
      </w:r>
      <w:r>
        <w:rPr>
          <w:sz w:val="28"/>
          <w:szCs w:val="28"/>
        </w:rPr>
        <w:t>95</w:t>
      </w:r>
      <w:r w:rsidRPr="00EE3E44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Pr="00EE3E44">
        <w:rPr>
          <w:sz w:val="28"/>
          <w:szCs w:val="28"/>
        </w:rPr>
        <w:t>–Z</w:t>
      </w:r>
      <w:r>
        <w:rPr>
          <w:sz w:val="28"/>
          <w:szCs w:val="28"/>
        </w:rPr>
        <w:t>95.5,</w:t>
      </w:r>
      <w:r w:rsidRPr="000F0CFD">
        <w:rPr>
          <w:sz w:val="28"/>
          <w:szCs w:val="28"/>
        </w:rPr>
        <w:t xml:space="preserve"> </w:t>
      </w:r>
      <w:r w:rsidRPr="00EE3E44">
        <w:rPr>
          <w:sz w:val="28"/>
          <w:szCs w:val="28"/>
        </w:rPr>
        <w:t>R73.</w:t>
      </w:r>
      <w:r>
        <w:rPr>
          <w:sz w:val="28"/>
          <w:szCs w:val="28"/>
        </w:rPr>
        <w:t xml:space="preserve">0, </w:t>
      </w:r>
      <w:r w:rsidRPr="00EE3E44">
        <w:rPr>
          <w:sz w:val="28"/>
          <w:szCs w:val="28"/>
        </w:rPr>
        <w:t>R73.9</w:t>
      </w:r>
      <w:r>
        <w:rPr>
          <w:sz w:val="28"/>
          <w:szCs w:val="28"/>
        </w:rPr>
        <w:t>.</w:t>
      </w:r>
    </w:p>
    <w:p w:rsidR="00F20ABE" w:rsidRPr="006D3704" w:rsidRDefault="00F20ABE" w:rsidP="00230B9A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4</w:t>
      </w:r>
      <w:r w:rsidRPr="006D3704">
        <w:rPr>
          <w:bCs/>
          <w:iCs/>
          <w:sz w:val="28"/>
          <w:szCs w:val="28"/>
        </w:rPr>
        <w:t>.2. При наблюдении за нормально протекающей беременностью – Z34; обследовании для прерывания беременности - Z32; введении (внутриматочного) противозачаточного средства - Z30.1</w:t>
      </w:r>
      <w:r w:rsidR="002D2CE8" w:rsidRPr="006D3704">
        <w:rPr>
          <w:bCs/>
          <w:iCs/>
          <w:sz w:val="28"/>
          <w:szCs w:val="28"/>
        </w:rPr>
        <w:t>;</w:t>
      </w:r>
      <w:r w:rsidRPr="006D3704">
        <w:rPr>
          <w:bCs/>
          <w:iCs/>
          <w:sz w:val="28"/>
          <w:szCs w:val="28"/>
        </w:rPr>
        <w:t xml:space="preserve"> прерывании беременности в раннем сроке -  Z30.3; стерилизации, госпитализации для перевязки маточных труб - Z30.2.</w:t>
      </w:r>
    </w:p>
    <w:p w:rsidR="00DE3D69" w:rsidRPr="006D3704" w:rsidRDefault="00DE3D69" w:rsidP="00DE3D69">
      <w:pPr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4</w:t>
      </w:r>
      <w:r w:rsidRPr="006D3704">
        <w:rPr>
          <w:bCs/>
          <w:iCs/>
          <w:sz w:val="28"/>
          <w:szCs w:val="28"/>
        </w:rPr>
        <w:t xml:space="preserve">.3. В случае, когда окончательное установление диагноза невозможно при первичном обращении в МО: </w:t>
      </w:r>
    </w:p>
    <w:p w:rsidR="00DE3D69" w:rsidRPr="006D3704" w:rsidRDefault="00DE3D69" w:rsidP="00DE3D69">
      <w:pPr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- для всех медицинских организаций - Z03.1;</w:t>
      </w:r>
    </w:p>
    <w:p w:rsidR="00DE3D69" w:rsidRPr="006D3704" w:rsidRDefault="00DE3D69" w:rsidP="00DE3D69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 xml:space="preserve"> - для ГБУ РО «РОКБ», ГБУ РО «ОКБ № 2», Г</w:t>
      </w:r>
      <w:r w:rsidR="00EE3BA4">
        <w:rPr>
          <w:bCs/>
          <w:iCs/>
          <w:sz w:val="28"/>
          <w:szCs w:val="28"/>
        </w:rPr>
        <w:t>А</w:t>
      </w:r>
      <w:r w:rsidRPr="006D3704">
        <w:rPr>
          <w:bCs/>
          <w:iCs/>
          <w:sz w:val="28"/>
          <w:szCs w:val="28"/>
        </w:rPr>
        <w:t xml:space="preserve">У РО «ОКДЦ», ГБУ РО «ОДБ», ГБУ РО «ЛРЦ №1», ГБУ РО «ЛРЦ №2», ГБУ РО «ОЦОЗС и </w:t>
      </w:r>
      <w:proofErr w:type="gramStart"/>
      <w:r w:rsidRPr="006D3704">
        <w:rPr>
          <w:bCs/>
          <w:iCs/>
          <w:sz w:val="28"/>
          <w:szCs w:val="28"/>
        </w:rPr>
        <w:t>Р</w:t>
      </w:r>
      <w:proofErr w:type="gramEnd"/>
      <w:r w:rsidRPr="006D3704">
        <w:rPr>
          <w:bCs/>
          <w:iCs/>
          <w:sz w:val="28"/>
          <w:szCs w:val="28"/>
        </w:rPr>
        <w:t xml:space="preserve">», ФГБУЗ «ЮОМЦФМБА», </w:t>
      </w:r>
      <w:r w:rsidR="00EE3BA4" w:rsidRPr="006D3704">
        <w:rPr>
          <w:bCs/>
          <w:iCs/>
          <w:sz w:val="28"/>
          <w:szCs w:val="28"/>
        </w:rPr>
        <w:t>ГБУ РО</w:t>
      </w:r>
      <w:r w:rsidRPr="006D3704">
        <w:rPr>
          <w:bCs/>
          <w:iCs/>
          <w:sz w:val="28"/>
          <w:szCs w:val="28"/>
        </w:rPr>
        <w:t xml:space="preserve"> «КДЦ «Здоровье» г. Ростова-на-Дону, </w:t>
      </w:r>
      <w:r w:rsidR="00EE3BA4" w:rsidRPr="006D3704">
        <w:rPr>
          <w:bCs/>
          <w:iCs/>
          <w:sz w:val="28"/>
          <w:szCs w:val="28"/>
        </w:rPr>
        <w:t>ГБУ РО</w:t>
      </w:r>
      <w:r w:rsidRPr="006D3704">
        <w:rPr>
          <w:bCs/>
          <w:iCs/>
          <w:sz w:val="28"/>
          <w:szCs w:val="28"/>
        </w:rPr>
        <w:t xml:space="preserve"> «Консультативно-диагностический центр» и </w:t>
      </w:r>
      <w:r w:rsidR="00EE3BA4" w:rsidRPr="006D3704">
        <w:rPr>
          <w:bCs/>
          <w:iCs/>
          <w:sz w:val="28"/>
          <w:szCs w:val="28"/>
        </w:rPr>
        <w:t>ГБУ РО</w:t>
      </w:r>
      <w:r w:rsidRPr="006D3704">
        <w:rPr>
          <w:bCs/>
          <w:iCs/>
          <w:sz w:val="28"/>
          <w:szCs w:val="28"/>
        </w:rPr>
        <w:t xml:space="preserve"> «Детская городская поликлиника №1» г. Таганрога, ООО </w:t>
      </w:r>
      <w:r w:rsidR="00C4110B">
        <w:rPr>
          <w:bCs/>
          <w:iCs/>
          <w:sz w:val="28"/>
          <w:szCs w:val="28"/>
        </w:rPr>
        <w:t>«</w:t>
      </w:r>
      <w:r w:rsidRPr="006D3704">
        <w:rPr>
          <w:bCs/>
          <w:iCs/>
          <w:sz w:val="28"/>
          <w:szCs w:val="28"/>
        </w:rPr>
        <w:t xml:space="preserve">МНПФ </w:t>
      </w:r>
      <w:r w:rsidR="00C4110B">
        <w:rPr>
          <w:bCs/>
          <w:iCs/>
          <w:sz w:val="28"/>
          <w:szCs w:val="28"/>
        </w:rPr>
        <w:t>«</w:t>
      </w:r>
      <w:r w:rsidRPr="006D3704">
        <w:rPr>
          <w:bCs/>
          <w:iCs/>
          <w:sz w:val="28"/>
          <w:szCs w:val="28"/>
        </w:rPr>
        <w:t>Авиценна</w:t>
      </w:r>
      <w:r w:rsidR="00C4110B">
        <w:rPr>
          <w:bCs/>
          <w:iCs/>
          <w:sz w:val="28"/>
          <w:szCs w:val="28"/>
        </w:rPr>
        <w:t>»</w:t>
      </w:r>
      <w:r w:rsidRPr="006D3704">
        <w:rPr>
          <w:bCs/>
          <w:iCs/>
          <w:sz w:val="28"/>
          <w:szCs w:val="28"/>
        </w:rPr>
        <w:t>, ООО «Офтальмологическая клиника «</w:t>
      </w:r>
      <w:proofErr w:type="spellStart"/>
      <w:r w:rsidRPr="006D3704">
        <w:rPr>
          <w:bCs/>
          <w:iCs/>
          <w:sz w:val="28"/>
          <w:szCs w:val="28"/>
        </w:rPr>
        <w:t>Леге</w:t>
      </w:r>
      <w:proofErr w:type="spellEnd"/>
      <w:r w:rsidRPr="006D3704">
        <w:rPr>
          <w:bCs/>
          <w:iCs/>
          <w:sz w:val="28"/>
          <w:szCs w:val="28"/>
        </w:rPr>
        <w:t xml:space="preserve"> </w:t>
      </w:r>
      <w:proofErr w:type="spellStart"/>
      <w:r w:rsidRPr="006D3704">
        <w:rPr>
          <w:bCs/>
          <w:iCs/>
          <w:sz w:val="28"/>
          <w:szCs w:val="28"/>
        </w:rPr>
        <w:t>Артис</w:t>
      </w:r>
      <w:proofErr w:type="spellEnd"/>
      <w:r w:rsidRPr="006D3704">
        <w:rPr>
          <w:bCs/>
          <w:iCs/>
          <w:sz w:val="28"/>
          <w:szCs w:val="28"/>
        </w:rPr>
        <w:t xml:space="preserve">», </w:t>
      </w:r>
      <w:r w:rsidR="005F11C2">
        <w:rPr>
          <w:bCs/>
          <w:iCs/>
          <w:sz w:val="28"/>
          <w:szCs w:val="28"/>
        </w:rPr>
        <w:t xml:space="preserve">ООО «ОЦ «ЭКСИМЕР» </w:t>
      </w:r>
      <w:r w:rsidRPr="006D3704">
        <w:rPr>
          <w:bCs/>
          <w:iCs/>
          <w:sz w:val="28"/>
          <w:szCs w:val="28"/>
        </w:rPr>
        <w:t xml:space="preserve">– </w:t>
      </w:r>
      <w:r w:rsidRPr="009B0B0E">
        <w:rPr>
          <w:bCs/>
          <w:iCs/>
          <w:sz w:val="28"/>
          <w:szCs w:val="28"/>
        </w:rPr>
        <w:lastRenderedPageBreak/>
        <w:t>Z01.0-01.9, Z02.3, Z03.3-03.9, Z04.8-04.9, Z08.8, Z09.0,  Z31.5, Z35, Z08.7, Z94.7, Z96.1, Z97.0,  Z98.8».</w:t>
      </w:r>
      <w:r w:rsidRPr="006D3704">
        <w:rPr>
          <w:bCs/>
          <w:iCs/>
          <w:sz w:val="28"/>
          <w:szCs w:val="28"/>
        </w:rPr>
        <w:t xml:space="preserve"> </w:t>
      </w:r>
    </w:p>
    <w:p w:rsidR="006E51BE" w:rsidRPr="006846EB" w:rsidRDefault="006E51BE" w:rsidP="006E51BE">
      <w:pPr>
        <w:ind w:firstLine="708"/>
        <w:rPr>
          <w:sz w:val="28"/>
          <w:szCs w:val="28"/>
        </w:rPr>
      </w:pPr>
      <w:r w:rsidRPr="00DA2B93">
        <w:rPr>
          <w:sz w:val="28"/>
          <w:szCs w:val="28"/>
        </w:rPr>
        <w:t>1</w:t>
      </w:r>
      <w:r w:rsidR="00D70AFA">
        <w:rPr>
          <w:sz w:val="28"/>
          <w:szCs w:val="28"/>
        </w:rPr>
        <w:t>4</w:t>
      </w:r>
      <w:r w:rsidRPr="00DA2B93">
        <w:rPr>
          <w:sz w:val="28"/>
          <w:szCs w:val="28"/>
        </w:rPr>
        <w:t xml:space="preserve">.4. </w:t>
      </w:r>
      <w:proofErr w:type="gramStart"/>
      <w:r w:rsidRPr="00DA2B93">
        <w:rPr>
          <w:sz w:val="28"/>
          <w:szCs w:val="28"/>
        </w:rPr>
        <w:t xml:space="preserve">В случае, когда окончательное установление диагноза невозможно – при обследовании и лечении в </w:t>
      </w:r>
      <w:r w:rsidR="005F11C2">
        <w:rPr>
          <w:sz w:val="28"/>
          <w:szCs w:val="28"/>
        </w:rPr>
        <w:t xml:space="preserve">ГБУ РО «ОКДЦ», ГБУ РО «ОКБ №2» </w:t>
      </w:r>
      <w:r w:rsidRPr="00DA2B93">
        <w:rPr>
          <w:sz w:val="28"/>
          <w:szCs w:val="28"/>
        </w:rPr>
        <w:t>– R00–R99 (за исключением R41.8, R44.8, R45, R45.2, R45.3, R45.5, R46, R46.0, R46.1, R46.2, R46.3, R46.5, R46.6, R46.7, R46.8, R75).</w:t>
      </w:r>
      <w:proofErr w:type="gramEnd"/>
    </w:p>
    <w:p w:rsidR="00DE3D69" w:rsidRPr="006D3704" w:rsidRDefault="00DE3D69" w:rsidP="00DE3D69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4</w:t>
      </w:r>
      <w:r w:rsidRPr="006D3704">
        <w:rPr>
          <w:bCs/>
          <w:iCs/>
          <w:sz w:val="28"/>
          <w:szCs w:val="28"/>
        </w:rPr>
        <w:t>.5. В случае проведения амбулаторного обследования граждан допризывного, призывного возраста, и граждан, оформляющихся на военную службу по контракту, застрахованных по ОМС, при наличии направления территориального (областного) военного комиссариата, либо направления министерства  здравоохранения области –Z02.3.</w:t>
      </w:r>
    </w:p>
    <w:p w:rsidR="006E51BE" w:rsidRPr="006846EB" w:rsidRDefault="006E51BE" w:rsidP="006E51BE">
      <w:pPr>
        <w:ind w:firstLine="708"/>
        <w:rPr>
          <w:b/>
          <w:sz w:val="28"/>
          <w:szCs w:val="28"/>
        </w:rPr>
      </w:pPr>
      <w:r w:rsidRPr="00DA2B93">
        <w:rPr>
          <w:sz w:val="28"/>
          <w:szCs w:val="28"/>
        </w:rPr>
        <w:t>1</w:t>
      </w:r>
      <w:r w:rsidR="00D70AFA">
        <w:rPr>
          <w:sz w:val="28"/>
          <w:szCs w:val="28"/>
        </w:rPr>
        <w:t>4</w:t>
      </w:r>
      <w:r w:rsidRPr="00DA2B93">
        <w:rPr>
          <w:sz w:val="28"/>
          <w:szCs w:val="28"/>
        </w:rPr>
        <w:t>.6. Для Центров здоровья</w:t>
      </w:r>
      <w:r w:rsidRPr="00DA2B93">
        <w:rPr>
          <w:i/>
          <w:sz w:val="28"/>
          <w:szCs w:val="28"/>
        </w:rPr>
        <w:t xml:space="preserve"> </w:t>
      </w:r>
      <w:r w:rsidRPr="00DA2B93">
        <w:rPr>
          <w:sz w:val="28"/>
          <w:szCs w:val="28"/>
        </w:rPr>
        <w:t>– Z03.1, Z03.3, Z03.4, Z03.5, Z03.6, Z03.8, Z03.9 Z10.1, Z10.3, Z10.8, Z71.3, Z71.4–Z72.9.</w:t>
      </w:r>
    </w:p>
    <w:p w:rsidR="00DE3D69" w:rsidRPr="006D3704" w:rsidRDefault="00DE3D69" w:rsidP="00DE3D69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4</w:t>
      </w:r>
      <w:r w:rsidRPr="006D3704">
        <w:rPr>
          <w:bCs/>
          <w:iCs/>
          <w:sz w:val="28"/>
          <w:szCs w:val="28"/>
        </w:rPr>
        <w:t xml:space="preserve">.7. При посещении врача-онколога - </w:t>
      </w:r>
      <w:r w:rsidRPr="009B0B0E">
        <w:rPr>
          <w:bCs/>
          <w:iCs/>
          <w:sz w:val="28"/>
          <w:szCs w:val="28"/>
        </w:rPr>
        <w:t>Z01.4 –Z 01.9 , Z03.1.</w:t>
      </w:r>
    </w:p>
    <w:p w:rsidR="00DE3D69" w:rsidRPr="006D3704" w:rsidRDefault="00DE3D69" w:rsidP="00DE3D69">
      <w:pPr>
        <w:widowControl/>
        <w:spacing w:line="276" w:lineRule="auto"/>
        <w:ind w:firstLine="708"/>
        <w:rPr>
          <w:bCs/>
          <w:iCs/>
          <w:sz w:val="28"/>
          <w:szCs w:val="28"/>
        </w:rPr>
      </w:pPr>
      <w:r w:rsidRPr="006D3704">
        <w:rPr>
          <w:bCs/>
          <w:iCs/>
          <w:sz w:val="28"/>
          <w:szCs w:val="28"/>
        </w:rPr>
        <w:t>1</w:t>
      </w:r>
      <w:r w:rsidR="00D70AFA">
        <w:rPr>
          <w:bCs/>
          <w:iCs/>
          <w:sz w:val="28"/>
          <w:szCs w:val="28"/>
        </w:rPr>
        <w:t>4</w:t>
      </w:r>
      <w:r w:rsidRPr="006D3704">
        <w:rPr>
          <w:bCs/>
          <w:iCs/>
          <w:sz w:val="28"/>
          <w:szCs w:val="28"/>
        </w:rPr>
        <w:t xml:space="preserve">.8. Осмотр врачом-дерматологом на чесотку и педикулез детей, посещающих дошкольные образовательные учреждения, лагеря, интернаты и т.п.; учащихся школ и иных учебных заведений; больных, поступающих на стационарное лечение и др. с выдачей соответствующей справки с кодом               </w:t>
      </w:r>
      <w:r w:rsidRPr="009B0B0E">
        <w:rPr>
          <w:bCs/>
          <w:iCs/>
          <w:sz w:val="28"/>
          <w:szCs w:val="28"/>
        </w:rPr>
        <w:t>Z00.0,  Z20.7».</w:t>
      </w:r>
    </w:p>
    <w:sectPr w:rsidR="00DE3D69" w:rsidRPr="006D3704" w:rsidSect="00EA3692">
      <w:type w:val="continuous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1C2" w:rsidRDefault="005F11C2" w:rsidP="00E96931">
      <w:pPr>
        <w:spacing w:line="240" w:lineRule="auto"/>
      </w:pPr>
      <w:r>
        <w:separator/>
      </w:r>
    </w:p>
  </w:endnote>
  <w:endnote w:type="continuationSeparator" w:id="0">
    <w:p w:rsidR="005F11C2" w:rsidRDefault="005F11C2" w:rsidP="00E969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1C2" w:rsidRDefault="005F11C2" w:rsidP="00E96931">
      <w:pPr>
        <w:spacing w:line="240" w:lineRule="auto"/>
      </w:pPr>
      <w:r>
        <w:separator/>
      </w:r>
    </w:p>
  </w:footnote>
  <w:footnote w:type="continuationSeparator" w:id="0">
    <w:p w:rsidR="005F11C2" w:rsidRDefault="005F11C2" w:rsidP="00E969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FFC"/>
    <w:multiLevelType w:val="hybridMultilevel"/>
    <w:tmpl w:val="C4360696"/>
    <w:lvl w:ilvl="0" w:tplc="172E83C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2AA2DDC"/>
    <w:multiLevelType w:val="hybridMultilevel"/>
    <w:tmpl w:val="C4349A2E"/>
    <w:lvl w:ilvl="0" w:tplc="5986C6AC">
      <w:start w:val="1"/>
      <w:numFmt w:val="decimal"/>
      <w:lvlText w:val="%1)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5E2DF5"/>
    <w:multiLevelType w:val="hybridMultilevel"/>
    <w:tmpl w:val="558E8E86"/>
    <w:lvl w:ilvl="0" w:tplc="B9627C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467DD6"/>
    <w:multiLevelType w:val="hybridMultilevel"/>
    <w:tmpl w:val="4D1A50CA"/>
    <w:lvl w:ilvl="0" w:tplc="F7CE38D2">
      <w:start w:val="2"/>
      <w:numFmt w:val="bullet"/>
      <w:lvlText w:val=""/>
      <w:lvlJc w:val="left"/>
      <w:pPr>
        <w:ind w:left="927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4A7661B8"/>
    <w:multiLevelType w:val="hybridMultilevel"/>
    <w:tmpl w:val="32428C9E"/>
    <w:lvl w:ilvl="0" w:tplc="50F2DF9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B1B0C4C"/>
    <w:multiLevelType w:val="hybridMultilevel"/>
    <w:tmpl w:val="F9909A4A"/>
    <w:lvl w:ilvl="0" w:tplc="B372CC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56797E"/>
    <w:multiLevelType w:val="hybridMultilevel"/>
    <w:tmpl w:val="D28CDB20"/>
    <w:lvl w:ilvl="0" w:tplc="D29679B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161856"/>
    <w:multiLevelType w:val="hybridMultilevel"/>
    <w:tmpl w:val="8354C44A"/>
    <w:lvl w:ilvl="0" w:tplc="C10ED838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6B54271"/>
    <w:multiLevelType w:val="hybridMultilevel"/>
    <w:tmpl w:val="7B587542"/>
    <w:lvl w:ilvl="0" w:tplc="EB8C1D5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849584F"/>
    <w:multiLevelType w:val="hybridMultilevel"/>
    <w:tmpl w:val="C9960FBA"/>
    <w:lvl w:ilvl="0" w:tplc="208E71D0">
      <w:start w:val="14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D34"/>
    <w:rsid w:val="00002143"/>
    <w:rsid w:val="000036E9"/>
    <w:rsid w:val="00003BD6"/>
    <w:rsid w:val="00004186"/>
    <w:rsid w:val="000048C1"/>
    <w:rsid w:val="0000597C"/>
    <w:rsid w:val="0000620A"/>
    <w:rsid w:val="00006CBD"/>
    <w:rsid w:val="00013B89"/>
    <w:rsid w:val="000144E5"/>
    <w:rsid w:val="00014691"/>
    <w:rsid w:val="00014A32"/>
    <w:rsid w:val="0001624E"/>
    <w:rsid w:val="000169C0"/>
    <w:rsid w:val="00016BF7"/>
    <w:rsid w:val="00020D4D"/>
    <w:rsid w:val="00021660"/>
    <w:rsid w:val="00021CEF"/>
    <w:rsid w:val="00023682"/>
    <w:rsid w:val="0002570D"/>
    <w:rsid w:val="00026202"/>
    <w:rsid w:val="0002729A"/>
    <w:rsid w:val="00030556"/>
    <w:rsid w:val="00031A86"/>
    <w:rsid w:val="000332A1"/>
    <w:rsid w:val="0003595C"/>
    <w:rsid w:val="00036B79"/>
    <w:rsid w:val="00037AB5"/>
    <w:rsid w:val="000402B5"/>
    <w:rsid w:val="0004181E"/>
    <w:rsid w:val="00042780"/>
    <w:rsid w:val="0004403D"/>
    <w:rsid w:val="00047CAB"/>
    <w:rsid w:val="00047D9B"/>
    <w:rsid w:val="00050604"/>
    <w:rsid w:val="000540A0"/>
    <w:rsid w:val="00054D8C"/>
    <w:rsid w:val="000554BB"/>
    <w:rsid w:val="00056483"/>
    <w:rsid w:val="00056719"/>
    <w:rsid w:val="00056A79"/>
    <w:rsid w:val="00062AF4"/>
    <w:rsid w:val="000645D5"/>
    <w:rsid w:val="0006603A"/>
    <w:rsid w:val="0006640C"/>
    <w:rsid w:val="00066B1D"/>
    <w:rsid w:val="0007030E"/>
    <w:rsid w:val="00073D38"/>
    <w:rsid w:val="000741C2"/>
    <w:rsid w:val="00075048"/>
    <w:rsid w:val="00075499"/>
    <w:rsid w:val="00077451"/>
    <w:rsid w:val="000831F3"/>
    <w:rsid w:val="000844AA"/>
    <w:rsid w:val="00086776"/>
    <w:rsid w:val="00091695"/>
    <w:rsid w:val="00093C39"/>
    <w:rsid w:val="00097D57"/>
    <w:rsid w:val="000A53E2"/>
    <w:rsid w:val="000A56F6"/>
    <w:rsid w:val="000A746D"/>
    <w:rsid w:val="000B2CF7"/>
    <w:rsid w:val="000B4068"/>
    <w:rsid w:val="000B6A14"/>
    <w:rsid w:val="000C02FF"/>
    <w:rsid w:val="000D25FF"/>
    <w:rsid w:val="000D5A4B"/>
    <w:rsid w:val="000D6BB0"/>
    <w:rsid w:val="000E0546"/>
    <w:rsid w:val="000E0C53"/>
    <w:rsid w:val="000E138A"/>
    <w:rsid w:val="000E1B77"/>
    <w:rsid w:val="000E2A5C"/>
    <w:rsid w:val="000E3B74"/>
    <w:rsid w:val="000E4782"/>
    <w:rsid w:val="000E67D5"/>
    <w:rsid w:val="000F0B9A"/>
    <w:rsid w:val="000F0CFD"/>
    <w:rsid w:val="000F281A"/>
    <w:rsid w:val="000F3D65"/>
    <w:rsid w:val="000F6340"/>
    <w:rsid w:val="000F648C"/>
    <w:rsid w:val="000F6EAC"/>
    <w:rsid w:val="000F77DD"/>
    <w:rsid w:val="00100F09"/>
    <w:rsid w:val="00102AF7"/>
    <w:rsid w:val="00110CD8"/>
    <w:rsid w:val="0011114D"/>
    <w:rsid w:val="00111266"/>
    <w:rsid w:val="0011302A"/>
    <w:rsid w:val="0011748D"/>
    <w:rsid w:val="00117A53"/>
    <w:rsid w:val="001258F0"/>
    <w:rsid w:val="00126BB5"/>
    <w:rsid w:val="00130096"/>
    <w:rsid w:val="00130B4B"/>
    <w:rsid w:val="001335D1"/>
    <w:rsid w:val="00136596"/>
    <w:rsid w:val="00136C4F"/>
    <w:rsid w:val="00136ED2"/>
    <w:rsid w:val="00146455"/>
    <w:rsid w:val="001477CF"/>
    <w:rsid w:val="00153D40"/>
    <w:rsid w:val="001553E6"/>
    <w:rsid w:val="00161561"/>
    <w:rsid w:val="00162848"/>
    <w:rsid w:val="00166478"/>
    <w:rsid w:val="00166E87"/>
    <w:rsid w:val="0017296B"/>
    <w:rsid w:val="00173B04"/>
    <w:rsid w:val="0017628A"/>
    <w:rsid w:val="001850F8"/>
    <w:rsid w:val="001A1089"/>
    <w:rsid w:val="001B004E"/>
    <w:rsid w:val="001B082D"/>
    <w:rsid w:val="001B3B23"/>
    <w:rsid w:val="001B4554"/>
    <w:rsid w:val="001B7FF8"/>
    <w:rsid w:val="001C42D8"/>
    <w:rsid w:val="001C5454"/>
    <w:rsid w:val="001D131E"/>
    <w:rsid w:val="001D30E1"/>
    <w:rsid w:val="001D62B1"/>
    <w:rsid w:val="001D6D0B"/>
    <w:rsid w:val="001E029C"/>
    <w:rsid w:val="001E1929"/>
    <w:rsid w:val="001E2453"/>
    <w:rsid w:val="001E31CB"/>
    <w:rsid w:val="001E5D70"/>
    <w:rsid w:val="001E6696"/>
    <w:rsid w:val="001F4F59"/>
    <w:rsid w:val="001F74F0"/>
    <w:rsid w:val="0020031B"/>
    <w:rsid w:val="002003DB"/>
    <w:rsid w:val="002023E3"/>
    <w:rsid w:val="00202CF8"/>
    <w:rsid w:val="00205507"/>
    <w:rsid w:val="00206CDC"/>
    <w:rsid w:val="0020701D"/>
    <w:rsid w:val="00215235"/>
    <w:rsid w:val="002161E4"/>
    <w:rsid w:val="0022196E"/>
    <w:rsid w:val="00225036"/>
    <w:rsid w:val="00230B9A"/>
    <w:rsid w:val="0023137A"/>
    <w:rsid w:val="002358F7"/>
    <w:rsid w:val="002416B9"/>
    <w:rsid w:val="002443FC"/>
    <w:rsid w:val="00244F6B"/>
    <w:rsid w:val="00247354"/>
    <w:rsid w:val="00247C87"/>
    <w:rsid w:val="002506C8"/>
    <w:rsid w:val="00251A69"/>
    <w:rsid w:val="002520F5"/>
    <w:rsid w:val="00253154"/>
    <w:rsid w:val="00253464"/>
    <w:rsid w:val="0026055E"/>
    <w:rsid w:val="00262677"/>
    <w:rsid w:val="0026321D"/>
    <w:rsid w:val="002663FB"/>
    <w:rsid w:val="00272D60"/>
    <w:rsid w:val="00273B1C"/>
    <w:rsid w:val="00273CC2"/>
    <w:rsid w:val="00280076"/>
    <w:rsid w:val="002815E1"/>
    <w:rsid w:val="00283917"/>
    <w:rsid w:val="00284D3A"/>
    <w:rsid w:val="00284F42"/>
    <w:rsid w:val="00291424"/>
    <w:rsid w:val="002940C7"/>
    <w:rsid w:val="0029735D"/>
    <w:rsid w:val="002A1448"/>
    <w:rsid w:val="002A1682"/>
    <w:rsid w:val="002B4234"/>
    <w:rsid w:val="002B6F62"/>
    <w:rsid w:val="002B76D9"/>
    <w:rsid w:val="002C372D"/>
    <w:rsid w:val="002D0964"/>
    <w:rsid w:val="002D2CE8"/>
    <w:rsid w:val="002E0029"/>
    <w:rsid w:val="002E3CB3"/>
    <w:rsid w:val="002E4F00"/>
    <w:rsid w:val="002E5A1B"/>
    <w:rsid w:val="002F3424"/>
    <w:rsid w:val="00300F06"/>
    <w:rsid w:val="00304641"/>
    <w:rsid w:val="00305385"/>
    <w:rsid w:val="003115D6"/>
    <w:rsid w:val="003135C9"/>
    <w:rsid w:val="0031455C"/>
    <w:rsid w:val="003155F0"/>
    <w:rsid w:val="0031697D"/>
    <w:rsid w:val="00317C8B"/>
    <w:rsid w:val="00321D17"/>
    <w:rsid w:val="00324F06"/>
    <w:rsid w:val="003258B2"/>
    <w:rsid w:val="00326420"/>
    <w:rsid w:val="00326F69"/>
    <w:rsid w:val="003332B7"/>
    <w:rsid w:val="00334206"/>
    <w:rsid w:val="00335545"/>
    <w:rsid w:val="00337379"/>
    <w:rsid w:val="00337DBF"/>
    <w:rsid w:val="00343EE2"/>
    <w:rsid w:val="00346EE4"/>
    <w:rsid w:val="00347142"/>
    <w:rsid w:val="0035120B"/>
    <w:rsid w:val="00351811"/>
    <w:rsid w:val="00352B55"/>
    <w:rsid w:val="00353FF0"/>
    <w:rsid w:val="00354A04"/>
    <w:rsid w:val="0035559D"/>
    <w:rsid w:val="0035638A"/>
    <w:rsid w:val="0036001D"/>
    <w:rsid w:val="00361F94"/>
    <w:rsid w:val="0036218A"/>
    <w:rsid w:val="003636F9"/>
    <w:rsid w:val="0036642E"/>
    <w:rsid w:val="003667B9"/>
    <w:rsid w:val="003673B8"/>
    <w:rsid w:val="00370B93"/>
    <w:rsid w:val="00371DD7"/>
    <w:rsid w:val="00376013"/>
    <w:rsid w:val="003769C6"/>
    <w:rsid w:val="00376C17"/>
    <w:rsid w:val="003819B3"/>
    <w:rsid w:val="0038231C"/>
    <w:rsid w:val="00384B6A"/>
    <w:rsid w:val="0038591E"/>
    <w:rsid w:val="003861FC"/>
    <w:rsid w:val="00386D5F"/>
    <w:rsid w:val="003A0CE7"/>
    <w:rsid w:val="003A10F3"/>
    <w:rsid w:val="003A2503"/>
    <w:rsid w:val="003A5F14"/>
    <w:rsid w:val="003A7E24"/>
    <w:rsid w:val="003B06EC"/>
    <w:rsid w:val="003B0E5F"/>
    <w:rsid w:val="003B4921"/>
    <w:rsid w:val="003B4CEE"/>
    <w:rsid w:val="003B7408"/>
    <w:rsid w:val="003C590E"/>
    <w:rsid w:val="003C64CF"/>
    <w:rsid w:val="003D1517"/>
    <w:rsid w:val="003D6BCB"/>
    <w:rsid w:val="003D70A3"/>
    <w:rsid w:val="003E325F"/>
    <w:rsid w:val="003E3FAA"/>
    <w:rsid w:val="003E5958"/>
    <w:rsid w:val="003E6171"/>
    <w:rsid w:val="003E68A3"/>
    <w:rsid w:val="003F289F"/>
    <w:rsid w:val="003F28F2"/>
    <w:rsid w:val="003F2BD2"/>
    <w:rsid w:val="003F43C1"/>
    <w:rsid w:val="003F4833"/>
    <w:rsid w:val="003F505F"/>
    <w:rsid w:val="003F6D9D"/>
    <w:rsid w:val="004013BE"/>
    <w:rsid w:val="00401728"/>
    <w:rsid w:val="00405138"/>
    <w:rsid w:val="00405DBB"/>
    <w:rsid w:val="00406B8B"/>
    <w:rsid w:val="00406DFC"/>
    <w:rsid w:val="00407175"/>
    <w:rsid w:val="0040795E"/>
    <w:rsid w:val="0041135A"/>
    <w:rsid w:val="004148AF"/>
    <w:rsid w:val="00420D8F"/>
    <w:rsid w:val="00421F5E"/>
    <w:rsid w:val="004240A6"/>
    <w:rsid w:val="00424468"/>
    <w:rsid w:val="00434364"/>
    <w:rsid w:val="00435373"/>
    <w:rsid w:val="0044225F"/>
    <w:rsid w:val="0044259B"/>
    <w:rsid w:val="00446449"/>
    <w:rsid w:val="00447FCB"/>
    <w:rsid w:val="0046077B"/>
    <w:rsid w:val="00460C44"/>
    <w:rsid w:val="00461073"/>
    <w:rsid w:val="00466BD4"/>
    <w:rsid w:val="004679C6"/>
    <w:rsid w:val="00472526"/>
    <w:rsid w:val="00472C81"/>
    <w:rsid w:val="004763BE"/>
    <w:rsid w:val="00477C05"/>
    <w:rsid w:val="00483899"/>
    <w:rsid w:val="00485195"/>
    <w:rsid w:val="00487756"/>
    <w:rsid w:val="00491836"/>
    <w:rsid w:val="00491D30"/>
    <w:rsid w:val="0049654C"/>
    <w:rsid w:val="004A029A"/>
    <w:rsid w:val="004A3A94"/>
    <w:rsid w:val="004A57D6"/>
    <w:rsid w:val="004B21CD"/>
    <w:rsid w:val="004B2631"/>
    <w:rsid w:val="004B2806"/>
    <w:rsid w:val="004B5E7E"/>
    <w:rsid w:val="004B6C1E"/>
    <w:rsid w:val="004C0444"/>
    <w:rsid w:val="004C3B1C"/>
    <w:rsid w:val="004C40A1"/>
    <w:rsid w:val="004C48A5"/>
    <w:rsid w:val="004C5E3C"/>
    <w:rsid w:val="004C6F9E"/>
    <w:rsid w:val="004D1719"/>
    <w:rsid w:val="004D2319"/>
    <w:rsid w:val="004D3363"/>
    <w:rsid w:val="004D491A"/>
    <w:rsid w:val="004E381F"/>
    <w:rsid w:val="004F3B1F"/>
    <w:rsid w:val="004F3D38"/>
    <w:rsid w:val="004F41DC"/>
    <w:rsid w:val="004F4488"/>
    <w:rsid w:val="00501495"/>
    <w:rsid w:val="00502B18"/>
    <w:rsid w:val="00512023"/>
    <w:rsid w:val="0051217F"/>
    <w:rsid w:val="00515299"/>
    <w:rsid w:val="0051646A"/>
    <w:rsid w:val="00521439"/>
    <w:rsid w:val="00522B4A"/>
    <w:rsid w:val="00523586"/>
    <w:rsid w:val="005257B1"/>
    <w:rsid w:val="00526B3E"/>
    <w:rsid w:val="005318CE"/>
    <w:rsid w:val="00531911"/>
    <w:rsid w:val="00532364"/>
    <w:rsid w:val="00534B61"/>
    <w:rsid w:val="00534D05"/>
    <w:rsid w:val="005353EC"/>
    <w:rsid w:val="005358FF"/>
    <w:rsid w:val="005413FB"/>
    <w:rsid w:val="00541AAE"/>
    <w:rsid w:val="005437C1"/>
    <w:rsid w:val="00544A89"/>
    <w:rsid w:val="00545A5D"/>
    <w:rsid w:val="00553161"/>
    <w:rsid w:val="00553890"/>
    <w:rsid w:val="00560248"/>
    <w:rsid w:val="00564203"/>
    <w:rsid w:val="00570756"/>
    <w:rsid w:val="00571FA1"/>
    <w:rsid w:val="0057408A"/>
    <w:rsid w:val="00575D4F"/>
    <w:rsid w:val="00576362"/>
    <w:rsid w:val="005830D3"/>
    <w:rsid w:val="005849AD"/>
    <w:rsid w:val="00585CD8"/>
    <w:rsid w:val="00585CF2"/>
    <w:rsid w:val="00587B3A"/>
    <w:rsid w:val="00590AB4"/>
    <w:rsid w:val="00591935"/>
    <w:rsid w:val="005925AC"/>
    <w:rsid w:val="00593003"/>
    <w:rsid w:val="00595DFB"/>
    <w:rsid w:val="00596E52"/>
    <w:rsid w:val="00597300"/>
    <w:rsid w:val="00597701"/>
    <w:rsid w:val="00597FA7"/>
    <w:rsid w:val="005A61D8"/>
    <w:rsid w:val="005A7183"/>
    <w:rsid w:val="005A779D"/>
    <w:rsid w:val="005B330D"/>
    <w:rsid w:val="005B77DC"/>
    <w:rsid w:val="005C0290"/>
    <w:rsid w:val="005C2F09"/>
    <w:rsid w:val="005D15A5"/>
    <w:rsid w:val="005D2028"/>
    <w:rsid w:val="005D35CC"/>
    <w:rsid w:val="005D3D34"/>
    <w:rsid w:val="005D4FEE"/>
    <w:rsid w:val="005D6CF8"/>
    <w:rsid w:val="005E0834"/>
    <w:rsid w:val="005E0942"/>
    <w:rsid w:val="005E1277"/>
    <w:rsid w:val="005E1475"/>
    <w:rsid w:val="005E377D"/>
    <w:rsid w:val="005E5226"/>
    <w:rsid w:val="005E55C9"/>
    <w:rsid w:val="005E7B1A"/>
    <w:rsid w:val="005F11C2"/>
    <w:rsid w:val="005F2754"/>
    <w:rsid w:val="005F3E61"/>
    <w:rsid w:val="005F4986"/>
    <w:rsid w:val="005F7169"/>
    <w:rsid w:val="00600DDC"/>
    <w:rsid w:val="0060292D"/>
    <w:rsid w:val="00603590"/>
    <w:rsid w:val="00603BB7"/>
    <w:rsid w:val="0061033F"/>
    <w:rsid w:val="00610CA1"/>
    <w:rsid w:val="0061195E"/>
    <w:rsid w:val="0061229E"/>
    <w:rsid w:val="006147C5"/>
    <w:rsid w:val="00615C7B"/>
    <w:rsid w:val="006201C7"/>
    <w:rsid w:val="0062070D"/>
    <w:rsid w:val="00625DDE"/>
    <w:rsid w:val="00632BCC"/>
    <w:rsid w:val="006375F2"/>
    <w:rsid w:val="006435DF"/>
    <w:rsid w:val="0064462C"/>
    <w:rsid w:val="0064705D"/>
    <w:rsid w:val="006474D0"/>
    <w:rsid w:val="00647AA8"/>
    <w:rsid w:val="006512D5"/>
    <w:rsid w:val="006513E5"/>
    <w:rsid w:val="006526A8"/>
    <w:rsid w:val="0065335E"/>
    <w:rsid w:val="00653AAC"/>
    <w:rsid w:val="00655A81"/>
    <w:rsid w:val="00655AD0"/>
    <w:rsid w:val="00656AEA"/>
    <w:rsid w:val="0065784A"/>
    <w:rsid w:val="0066116B"/>
    <w:rsid w:val="006637E2"/>
    <w:rsid w:val="00663C2B"/>
    <w:rsid w:val="0066768A"/>
    <w:rsid w:val="0067221E"/>
    <w:rsid w:val="00674840"/>
    <w:rsid w:val="00675931"/>
    <w:rsid w:val="00680320"/>
    <w:rsid w:val="00681C69"/>
    <w:rsid w:val="0068398A"/>
    <w:rsid w:val="00686555"/>
    <w:rsid w:val="00687161"/>
    <w:rsid w:val="0069081D"/>
    <w:rsid w:val="00697485"/>
    <w:rsid w:val="00697CFA"/>
    <w:rsid w:val="006A4265"/>
    <w:rsid w:val="006A7315"/>
    <w:rsid w:val="006A78E6"/>
    <w:rsid w:val="006A7C30"/>
    <w:rsid w:val="006B1310"/>
    <w:rsid w:val="006B1494"/>
    <w:rsid w:val="006B1DF9"/>
    <w:rsid w:val="006B51D4"/>
    <w:rsid w:val="006C57E9"/>
    <w:rsid w:val="006C6152"/>
    <w:rsid w:val="006D13E2"/>
    <w:rsid w:val="006D3704"/>
    <w:rsid w:val="006D63AF"/>
    <w:rsid w:val="006E3255"/>
    <w:rsid w:val="006E51BE"/>
    <w:rsid w:val="006E6252"/>
    <w:rsid w:val="006F255A"/>
    <w:rsid w:val="006F2913"/>
    <w:rsid w:val="006F3214"/>
    <w:rsid w:val="006F62C5"/>
    <w:rsid w:val="006F68C4"/>
    <w:rsid w:val="006F72EE"/>
    <w:rsid w:val="0070246E"/>
    <w:rsid w:val="00704846"/>
    <w:rsid w:val="0070558C"/>
    <w:rsid w:val="007077A9"/>
    <w:rsid w:val="00710268"/>
    <w:rsid w:val="007125DF"/>
    <w:rsid w:val="007128E9"/>
    <w:rsid w:val="007164F1"/>
    <w:rsid w:val="0072019A"/>
    <w:rsid w:val="007245E4"/>
    <w:rsid w:val="00725E24"/>
    <w:rsid w:val="007317B9"/>
    <w:rsid w:val="007339B3"/>
    <w:rsid w:val="007375E0"/>
    <w:rsid w:val="007376E8"/>
    <w:rsid w:val="00742421"/>
    <w:rsid w:val="007431C7"/>
    <w:rsid w:val="00745AAB"/>
    <w:rsid w:val="00746524"/>
    <w:rsid w:val="007542C0"/>
    <w:rsid w:val="007552FC"/>
    <w:rsid w:val="00755AA1"/>
    <w:rsid w:val="0075783B"/>
    <w:rsid w:val="00760FE1"/>
    <w:rsid w:val="00763958"/>
    <w:rsid w:val="00764224"/>
    <w:rsid w:val="00765BA6"/>
    <w:rsid w:val="00765FAE"/>
    <w:rsid w:val="00767E28"/>
    <w:rsid w:val="00774724"/>
    <w:rsid w:val="00774FFB"/>
    <w:rsid w:val="00776073"/>
    <w:rsid w:val="007769EB"/>
    <w:rsid w:val="007775C3"/>
    <w:rsid w:val="00777FBD"/>
    <w:rsid w:val="00786071"/>
    <w:rsid w:val="00794417"/>
    <w:rsid w:val="00794B4E"/>
    <w:rsid w:val="0079724C"/>
    <w:rsid w:val="007A18D8"/>
    <w:rsid w:val="007A55A5"/>
    <w:rsid w:val="007A62ED"/>
    <w:rsid w:val="007A7FF1"/>
    <w:rsid w:val="007B0FEF"/>
    <w:rsid w:val="007B106F"/>
    <w:rsid w:val="007B4C85"/>
    <w:rsid w:val="007B7F52"/>
    <w:rsid w:val="007C1096"/>
    <w:rsid w:val="007C473F"/>
    <w:rsid w:val="007C5590"/>
    <w:rsid w:val="007D13F0"/>
    <w:rsid w:val="007D1419"/>
    <w:rsid w:val="007D680F"/>
    <w:rsid w:val="007E0DD9"/>
    <w:rsid w:val="007E164C"/>
    <w:rsid w:val="007E231A"/>
    <w:rsid w:val="007E2498"/>
    <w:rsid w:val="007E2F15"/>
    <w:rsid w:val="007E53E8"/>
    <w:rsid w:val="007F00AF"/>
    <w:rsid w:val="007F0697"/>
    <w:rsid w:val="007F0CD1"/>
    <w:rsid w:val="007F1611"/>
    <w:rsid w:val="007F6FAE"/>
    <w:rsid w:val="008025A3"/>
    <w:rsid w:val="00804178"/>
    <w:rsid w:val="00806669"/>
    <w:rsid w:val="00807778"/>
    <w:rsid w:val="00810A14"/>
    <w:rsid w:val="00814E58"/>
    <w:rsid w:val="00816E02"/>
    <w:rsid w:val="00822383"/>
    <w:rsid w:val="00822B77"/>
    <w:rsid w:val="0082494A"/>
    <w:rsid w:val="00825B90"/>
    <w:rsid w:val="008318D2"/>
    <w:rsid w:val="00831CAA"/>
    <w:rsid w:val="00832CCC"/>
    <w:rsid w:val="00834CF4"/>
    <w:rsid w:val="00835611"/>
    <w:rsid w:val="00842229"/>
    <w:rsid w:val="008452CE"/>
    <w:rsid w:val="008504A0"/>
    <w:rsid w:val="0085091E"/>
    <w:rsid w:val="00850A4F"/>
    <w:rsid w:val="00852634"/>
    <w:rsid w:val="00857524"/>
    <w:rsid w:val="008604E7"/>
    <w:rsid w:val="0086088B"/>
    <w:rsid w:val="00861FC6"/>
    <w:rsid w:val="008705F5"/>
    <w:rsid w:val="008772C2"/>
    <w:rsid w:val="00884222"/>
    <w:rsid w:val="00885C9C"/>
    <w:rsid w:val="00887307"/>
    <w:rsid w:val="00887D2A"/>
    <w:rsid w:val="008927C6"/>
    <w:rsid w:val="00893C2A"/>
    <w:rsid w:val="008A0CE9"/>
    <w:rsid w:val="008A0FD2"/>
    <w:rsid w:val="008A3324"/>
    <w:rsid w:val="008A3F7C"/>
    <w:rsid w:val="008A4CC7"/>
    <w:rsid w:val="008A4E08"/>
    <w:rsid w:val="008A5EAB"/>
    <w:rsid w:val="008A65CD"/>
    <w:rsid w:val="008B3A62"/>
    <w:rsid w:val="008B6C49"/>
    <w:rsid w:val="008C0A4B"/>
    <w:rsid w:val="008C31B9"/>
    <w:rsid w:val="008C3ADB"/>
    <w:rsid w:val="008D2714"/>
    <w:rsid w:val="008D342D"/>
    <w:rsid w:val="008D5B7E"/>
    <w:rsid w:val="008D7DB2"/>
    <w:rsid w:val="008E10A1"/>
    <w:rsid w:val="008E32E2"/>
    <w:rsid w:val="008E4CDD"/>
    <w:rsid w:val="008E64FA"/>
    <w:rsid w:val="008F308D"/>
    <w:rsid w:val="008F58AA"/>
    <w:rsid w:val="008F68A3"/>
    <w:rsid w:val="008F71B1"/>
    <w:rsid w:val="009046B0"/>
    <w:rsid w:val="00904FC3"/>
    <w:rsid w:val="00906BCC"/>
    <w:rsid w:val="0091190F"/>
    <w:rsid w:val="00912688"/>
    <w:rsid w:val="009129F1"/>
    <w:rsid w:val="0091333B"/>
    <w:rsid w:val="009137F4"/>
    <w:rsid w:val="0091545C"/>
    <w:rsid w:val="009161E6"/>
    <w:rsid w:val="00916CE6"/>
    <w:rsid w:val="009177C1"/>
    <w:rsid w:val="00921E3C"/>
    <w:rsid w:val="00926CB6"/>
    <w:rsid w:val="009271A4"/>
    <w:rsid w:val="009315F6"/>
    <w:rsid w:val="009318B2"/>
    <w:rsid w:val="00932592"/>
    <w:rsid w:val="00932D48"/>
    <w:rsid w:val="00933B27"/>
    <w:rsid w:val="009417ED"/>
    <w:rsid w:val="00941B9B"/>
    <w:rsid w:val="00942370"/>
    <w:rsid w:val="009426AD"/>
    <w:rsid w:val="0094318E"/>
    <w:rsid w:val="00943324"/>
    <w:rsid w:val="00943E59"/>
    <w:rsid w:val="009465D6"/>
    <w:rsid w:val="00946D09"/>
    <w:rsid w:val="00947F88"/>
    <w:rsid w:val="00951EAC"/>
    <w:rsid w:val="009535F7"/>
    <w:rsid w:val="00953B43"/>
    <w:rsid w:val="00955DA9"/>
    <w:rsid w:val="00956A4F"/>
    <w:rsid w:val="00960CD9"/>
    <w:rsid w:val="00965AC7"/>
    <w:rsid w:val="00967C70"/>
    <w:rsid w:val="00970EC4"/>
    <w:rsid w:val="0097145B"/>
    <w:rsid w:val="00973062"/>
    <w:rsid w:val="00974F6B"/>
    <w:rsid w:val="00975AF2"/>
    <w:rsid w:val="009772EF"/>
    <w:rsid w:val="00980D2E"/>
    <w:rsid w:val="009849E6"/>
    <w:rsid w:val="009874AD"/>
    <w:rsid w:val="00992119"/>
    <w:rsid w:val="00992CB1"/>
    <w:rsid w:val="00994676"/>
    <w:rsid w:val="00994E95"/>
    <w:rsid w:val="0099602F"/>
    <w:rsid w:val="009A0ACF"/>
    <w:rsid w:val="009A21B1"/>
    <w:rsid w:val="009A4446"/>
    <w:rsid w:val="009A5695"/>
    <w:rsid w:val="009A6777"/>
    <w:rsid w:val="009B0B0E"/>
    <w:rsid w:val="009B13D4"/>
    <w:rsid w:val="009B14B4"/>
    <w:rsid w:val="009B53DC"/>
    <w:rsid w:val="009B66FC"/>
    <w:rsid w:val="009B6E50"/>
    <w:rsid w:val="009B71C2"/>
    <w:rsid w:val="009B7F78"/>
    <w:rsid w:val="009C0AE6"/>
    <w:rsid w:val="009C0D39"/>
    <w:rsid w:val="009C26DE"/>
    <w:rsid w:val="009C47BE"/>
    <w:rsid w:val="009C5954"/>
    <w:rsid w:val="009C5D97"/>
    <w:rsid w:val="009C7E34"/>
    <w:rsid w:val="009D19AE"/>
    <w:rsid w:val="009D2B8A"/>
    <w:rsid w:val="009D59DC"/>
    <w:rsid w:val="009D5FC3"/>
    <w:rsid w:val="009E0F1A"/>
    <w:rsid w:val="009E4C4E"/>
    <w:rsid w:val="009E4D53"/>
    <w:rsid w:val="009E77C6"/>
    <w:rsid w:val="009F198F"/>
    <w:rsid w:val="009F5211"/>
    <w:rsid w:val="009F7F23"/>
    <w:rsid w:val="00A00CDE"/>
    <w:rsid w:val="00A0703E"/>
    <w:rsid w:val="00A11C61"/>
    <w:rsid w:val="00A11EC2"/>
    <w:rsid w:val="00A12AE0"/>
    <w:rsid w:val="00A17CF3"/>
    <w:rsid w:val="00A203F3"/>
    <w:rsid w:val="00A223A1"/>
    <w:rsid w:val="00A2304A"/>
    <w:rsid w:val="00A23EDF"/>
    <w:rsid w:val="00A24C02"/>
    <w:rsid w:val="00A250B5"/>
    <w:rsid w:val="00A2694A"/>
    <w:rsid w:val="00A26B56"/>
    <w:rsid w:val="00A314DC"/>
    <w:rsid w:val="00A321AE"/>
    <w:rsid w:val="00A35853"/>
    <w:rsid w:val="00A368EC"/>
    <w:rsid w:val="00A369AF"/>
    <w:rsid w:val="00A37A30"/>
    <w:rsid w:val="00A43CC1"/>
    <w:rsid w:val="00A442A7"/>
    <w:rsid w:val="00A4468D"/>
    <w:rsid w:val="00A45E32"/>
    <w:rsid w:val="00A46E40"/>
    <w:rsid w:val="00A47364"/>
    <w:rsid w:val="00A52D25"/>
    <w:rsid w:val="00A549F0"/>
    <w:rsid w:val="00A561B4"/>
    <w:rsid w:val="00A564DA"/>
    <w:rsid w:val="00A57ACE"/>
    <w:rsid w:val="00A6268F"/>
    <w:rsid w:val="00A636E9"/>
    <w:rsid w:val="00A6468E"/>
    <w:rsid w:val="00A64AE9"/>
    <w:rsid w:val="00A65B9A"/>
    <w:rsid w:val="00A67B2E"/>
    <w:rsid w:val="00A72FE3"/>
    <w:rsid w:val="00A73DCD"/>
    <w:rsid w:val="00A754E5"/>
    <w:rsid w:val="00A75585"/>
    <w:rsid w:val="00A75A8E"/>
    <w:rsid w:val="00A808AF"/>
    <w:rsid w:val="00A8315E"/>
    <w:rsid w:val="00A8486A"/>
    <w:rsid w:val="00A90537"/>
    <w:rsid w:val="00A90B0E"/>
    <w:rsid w:val="00A91F11"/>
    <w:rsid w:val="00A929D0"/>
    <w:rsid w:val="00A9365C"/>
    <w:rsid w:val="00AA300E"/>
    <w:rsid w:val="00AB1170"/>
    <w:rsid w:val="00AB2206"/>
    <w:rsid w:val="00AB464A"/>
    <w:rsid w:val="00AB591D"/>
    <w:rsid w:val="00AB59B6"/>
    <w:rsid w:val="00AC4CF7"/>
    <w:rsid w:val="00AC51E6"/>
    <w:rsid w:val="00AC6A47"/>
    <w:rsid w:val="00AC726D"/>
    <w:rsid w:val="00AD1DCA"/>
    <w:rsid w:val="00AD2A28"/>
    <w:rsid w:val="00AD3303"/>
    <w:rsid w:val="00AD4EF5"/>
    <w:rsid w:val="00AE4E02"/>
    <w:rsid w:val="00AE73C5"/>
    <w:rsid w:val="00AF043E"/>
    <w:rsid w:val="00AF6831"/>
    <w:rsid w:val="00B011B3"/>
    <w:rsid w:val="00B01296"/>
    <w:rsid w:val="00B03448"/>
    <w:rsid w:val="00B05836"/>
    <w:rsid w:val="00B108FF"/>
    <w:rsid w:val="00B21899"/>
    <w:rsid w:val="00B218E7"/>
    <w:rsid w:val="00B236EA"/>
    <w:rsid w:val="00B247EB"/>
    <w:rsid w:val="00B24FAC"/>
    <w:rsid w:val="00B27907"/>
    <w:rsid w:val="00B316C4"/>
    <w:rsid w:val="00B32CC6"/>
    <w:rsid w:val="00B333FE"/>
    <w:rsid w:val="00B34F5D"/>
    <w:rsid w:val="00B366D5"/>
    <w:rsid w:val="00B43A57"/>
    <w:rsid w:val="00B44F72"/>
    <w:rsid w:val="00B451A7"/>
    <w:rsid w:val="00B45EB9"/>
    <w:rsid w:val="00B46056"/>
    <w:rsid w:val="00B50D6A"/>
    <w:rsid w:val="00B51F53"/>
    <w:rsid w:val="00B53485"/>
    <w:rsid w:val="00B53A57"/>
    <w:rsid w:val="00B5557F"/>
    <w:rsid w:val="00B55F2D"/>
    <w:rsid w:val="00B60DC3"/>
    <w:rsid w:val="00B6190A"/>
    <w:rsid w:val="00B636D5"/>
    <w:rsid w:val="00B63A5D"/>
    <w:rsid w:val="00B6481E"/>
    <w:rsid w:val="00B67564"/>
    <w:rsid w:val="00B737B7"/>
    <w:rsid w:val="00B75779"/>
    <w:rsid w:val="00B802D5"/>
    <w:rsid w:val="00B80CB1"/>
    <w:rsid w:val="00B81017"/>
    <w:rsid w:val="00B82512"/>
    <w:rsid w:val="00B829DE"/>
    <w:rsid w:val="00B83A27"/>
    <w:rsid w:val="00B84C79"/>
    <w:rsid w:val="00B8767C"/>
    <w:rsid w:val="00B87734"/>
    <w:rsid w:val="00B916D6"/>
    <w:rsid w:val="00B92517"/>
    <w:rsid w:val="00B93071"/>
    <w:rsid w:val="00B95DF0"/>
    <w:rsid w:val="00B970AB"/>
    <w:rsid w:val="00B97295"/>
    <w:rsid w:val="00B97CAB"/>
    <w:rsid w:val="00BA1943"/>
    <w:rsid w:val="00BB406F"/>
    <w:rsid w:val="00BB486C"/>
    <w:rsid w:val="00BB49CA"/>
    <w:rsid w:val="00BB6B3C"/>
    <w:rsid w:val="00BB7C83"/>
    <w:rsid w:val="00BB7D92"/>
    <w:rsid w:val="00BC0633"/>
    <w:rsid w:val="00BC4EE1"/>
    <w:rsid w:val="00BC6A60"/>
    <w:rsid w:val="00BC7224"/>
    <w:rsid w:val="00BC799C"/>
    <w:rsid w:val="00BD097A"/>
    <w:rsid w:val="00BD1052"/>
    <w:rsid w:val="00BD30A7"/>
    <w:rsid w:val="00BD34E6"/>
    <w:rsid w:val="00BD42AF"/>
    <w:rsid w:val="00BD4ADC"/>
    <w:rsid w:val="00BE286A"/>
    <w:rsid w:val="00BE56DC"/>
    <w:rsid w:val="00BE5E1D"/>
    <w:rsid w:val="00BE774E"/>
    <w:rsid w:val="00BF3F43"/>
    <w:rsid w:val="00BF4A88"/>
    <w:rsid w:val="00BF5196"/>
    <w:rsid w:val="00BF6551"/>
    <w:rsid w:val="00BF6E72"/>
    <w:rsid w:val="00BF7EE2"/>
    <w:rsid w:val="00C02193"/>
    <w:rsid w:val="00C0405B"/>
    <w:rsid w:val="00C05E2F"/>
    <w:rsid w:val="00C072A9"/>
    <w:rsid w:val="00C20FCB"/>
    <w:rsid w:val="00C23397"/>
    <w:rsid w:val="00C2608F"/>
    <w:rsid w:val="00C30450"/>
    <w:rsid w:val="00C304C0"/>
    <w:rsid w:val="00C3661F"/>
    <w:rsid w:val="00C367D9"/>
    <w:rsid w:val="00C36DAA"/>
    <w:rsid w:val="00C40562"/>
    <w:rsid w:val="00C4110B"/>
    <w:rsid w:val="00C4155C"/>
    <w:rsid w:val="00C41A50"/>
    <w:rsid w:val="00C43C59"/>
    <w:rsid w:val="00C448BA"/>
    <w:rsid w:val="00C47B24"/>
    <w:rsid w:val="00C5487E"/>
    <w:rsid w:val="00C55A62"/>
    <w:rsid w:val="00C66D3C"/>
    <w:rsid w:val="00C71CA9"/>
    <w:rsid w:val="00C732A0"/>
    <w:rsid w:val="00C73478"/>
    <w:rsid w:val="00C7407F"/>
    <w:rsid w:val="00C81C9B"/>
    <w:rsid w:val="00C83965"/>
    <w:rsid w:val="00C83CE0"/>
    <w:rsid w:val="00C84088"/>
    <w:rsid w:val="00C84581"/>
    <w:rsid w:val="00C84C82"/>
    <w:rsid w:val="00C92FD1"/>
    <w:rsid w:val="00C942BE"/>
    <w:rsid w:val="00CA14F0"/>
    <w:rsid w:val="00CB083F"/>
    <w:rsid w:val="00CB0982"/>
    <w:rsid w:val="00CB5C92"/>
    <w:rsid w:val="00CB6372"/>
    <w:rsid w:val="00CC00C7"/>
    <w:rsid w:val="00CC1E02"/>
    <w:rsid w:val="00CC335D"/>
    <w:rsid w:val="00CC4B15"/>
    <w:rsid w:val="00CC52A6"/>
    <w:rsid w:val="00CC69B0"/>
    <w:rsid w:val="00CC7294"/>
    <w:rsid w:val="00CD0DF8"/>
    <w:rsid w:val="00CD274E"/>
    <w:rsid w:val="00CD66D1"/>
    <w:rsid w:val="00CD77C1"/>
    <w:rsid w:val="00CE05F9"/>
    <w:rsid w:val="00CE22C9"/>
    <w:rsid w:val="00CE5A20"/>
    <w:rsid w:val="00CF1377"/>
    <w:rsid w:val="00CF386F"/>
    <w:rsid w:val="00CF4DE0"/>
    <w:rsid w:val="00CF512A"/>
    <w:rsid w:val="00D00A71"/>
    <w:rsid w:val="00D00DA8"/>
    <w:rsid w:val="00D01BBF"/>
    <w:rsid w:val="00D01C0E"/>
    <w:rsid w:val="00D0658F"/>
    <w:rsid w:val="00D10F39"/>
    <w:rsid w:val="00D11B9E"/>
    <w:rsid w:val="00D1353F"/>
    <w:rsid w:val="00D23053"/>
    <w:rsid w:val="00D23466"/>
    <w:rsid w:val="00D30500"/>
    <w:rsid w:val="00D32B7C"/>
    <w:rsid w:val="00D33F03"/>
    <w:rsid w:val="00D405B2"/>
    <w:rsid w:val="00D433CA"/>
    <w:rsid w:val="00D451C3"/>
    <w:rsid w:val="00D50029"/>
    <w:rsid w:val="00D506B7"/>
    <w:rsid w:val="00D52AF7"/>
    <w:rsid w:val="00D52E57"/>
    <w:rsid w:val="00D54B85"/>
    <w:rsid w:val="00D570E0"/>
    <w:rsid w:val="00D66836"/>
    <w:rsid w:val="00D70AFA"/>
    <w:rsid w:val="00D71F40"/>
    <w:rsid w:val="00D72644"/>
    <w:rsid w:val="00D732AE"/>
    <w:rsid w:val="00D73C60"/>
    <w:rsid w:val="00D800B0"/>
    <w:rsid w:val="00D81048"/>
    <w:rsid w:val="00D81EA1"/>
    <w:rsid w:val="00D85F58"/>
    <w:rsid w:val="00D96AE7"/>
    <w:rsid w:val="00D96C7B"/>
    <w:rsid w:val="00DA0EA2"/>
    <w:rsid w:val="00DA2B93"/>
    <w:rsid w:val="00DA5DE1"/>
    <w:rsid w:val="00DB178D"/>
    <w:rsid w:val="00DB1CE2"/>
    <w:rsid w:val="00DB6324"/>
    <w:rsid w:val="00DB6832"/>
    <w:rsid w:val="00DB7F95"/>
    <w:rsid w:val="00DC549C"/>
    <w:rsid w:val="00DC6826"/>
    <w:rsid w:val="00DC7702"/>
    <w:rsid w:val="00DD481D"/>
    <w:rsid w:val="00DE0F05"/>
    <w:rsid w:val="00DE2DBD"/>
    <w:rsid w:val="00DE3D69"/>
    <w:rsid w:val="00DE4A1B"/>
    <w:rsid w:val="00DE62E0"/>
    <w:rsid w:val="00DE6489"/>
    <w:rsid w:val="00DF309E"/>
    <w:rsid w:val="00E06B6E"/>
    <w:rsid w:val="00E10B4B"/>
    <w:rsid w:val="00E149E6"/>
    <w:rsid w:val="00E16540"/>
    <w:rsid w:val="00E16B28"/>
    <w:rsid w:val="00E206CE"/>
    <w:rsid w:val="00E21EA3"/>
    <w:rsid w:val="00E23826"/>
    <w:rsid w:val="00E23EBB"/>
    <w:rsid w:val="00E2504E"/>
    <w:rsid w:val="00E276A1"/>
    <w:rsid w:val="00E27BFF"/>
    <w:rsid w:val="00E315BA"/>
    <w:rsid w:val="00E42382"/>
    <w:rsid w:val="00E42957"/>
    <w:rsid w:val="00E44201"/>
    <w:rsid w:val="00E450F7"/>
    <w:rsid w:val="00E45964"/>
    <w:rsid w:val="00E474E6"/>
    <w:rsid w:val="00E51C79"/>
    <w:rsid w:val="00E51D24"/>
    <w:rsid w:val="00E52586"/>
    <w:rsid w:val="00E53B7B"/>
    <w:rsid w:val="00E554AC"/>
    <w:rsid w:val="00E609E1"/>
    <w:rsid w:val="00E62598"/>
    <w:rsid w:val="00E70E20"/>
    <w:rsid w:val="00E73603"/>
    <w:rsid w:val="00E778F7"/>
    <w:rsid w:val="00E804FD"/>
    <w:rsid w:val="00E8142F"/>
    <w:rsid w:val="00E8290F"/>
    <w:rsid w:val="00E83E5A"/>
    <w:rsid w:val="00E87C97"/>
    <w:rsid w:val="00E911BB"/>
    <w:rsid w:val="00E91865"/>
    <w:rsid w:val="00E94958"/>
    <w:rsid w:val="00E94D44"/>
    <w:rsid w:val="00E954D9"/>
    <w:rsid w:val="00E96931"/>
    <w:rsid w:val="00EA0F64"/>
    <w:rsid w:val="00EA1888"/>
    <w:rsid w:val="00EA3692"/>
    <w:rsid w:val="00EB0173"/>
    <w:rsid w:val="00EB0E47"/>
    <w:rsid w:val="00EB4698"/>
    <w:rsid w:val="00EB511B"/>
    <w:rsid w:val="00EC6B48"/>
    <w:rsid w:val="00ED2E43"/>
    <w:rsid w:val="00ED573E"/>
    <w:rsid w:val="00ED7887"/>
    <w:rsid w:val="00EE3BA4"/>
    <w:rsid w:val="00EE3E44"/>
    <w:rsid w:val="00EE5503"/>
    <w:rsid w:val="00EE55EB"/>
    <w:rsid w:val="00EE7B93"/>
    <w:rsid w:val="00EE7EA8"/>
    <w:rsid w:val="00EF13D4"/>
    <w:rsid w:val="00EF28A6"/>
    <w:rsid w:val="00EF4032"/>
    <w:rsid w:val="00EF421E"/>
    <w:rsid w:val="00EF63F3"/>
    <w:rsid w:val="00EF64BC"/>
    <w:rsid w:val="00EF6703"/>
    <w:rsid w:val="00F01768"/>
    <w:rsid w:val="00F01E6D"/>
    <w:rsid w:val="00F02DA8"/>
    <w:rsid w:val="00F0603A"/>
    <w:rsid w:val="00F0693E"/>
    <w:rsid w:val="00F10264"/>
    <w:rsid w:val="00F107FD"/>
    <w:rsid w:val="00F10AAF"/>
    <w:rsid w:val="00F12D47"/>
    <w:rsid w:val="00F13D6D"/>
    <w:rsid w:val="00F14D42"/>
    <w:rsid w:val="00F14D45"/>
    <w:rsid w:val="00F16FAB"/>
    <w:rsid w:val="00F20ABE"/>
    <w:rsid w:val="00F22B1F"/>
    <w:rsid w:val="00F262B0"/>
    <w:rsid w:val="00F3089F"/>
    <w:rsid w:val="00F30FEB"/>
    <w:rsid w:val="00F408A8"/>
    <w:rsid w:val="00F4189A"/>
    <w:rsid w:val="00F456CF"/>
    <w:rsid w:val="00F51A72"/>
    <w:rsid w:val="00F53294"/>
    <w:rsid w:val="00F65CD9"/>
    <w:rsid w:val="00F67A0A"/>
    <w:rsid w:val="00F67EB9"/>
    <w:rsid w:val="00F734D3"/>
    <w:rsid w:val="00F745FD"/>
    <w:rsid w:val="00F74A4B"/>
    <w:rsid w:val="00F75996"/>
    <w:rsid w:val="00F761C7"/>
    <w:rsid w:val="00F802C0"/>
    <w:rsid w:val="00F927F4"/>
    <w:rsid w:val="00F95A10"/>
    <w:rsid w:val="00F96044"/>
    <w:rsid w:val="00F96F60"/>
    <w:rsid w:val="00F9717F"/>
    <w:rsid w:val="00F97A1A"/>
    <w:rsid w:val="00FA12E4"/>
    <w:rsid w:val="00FA1BF6"/>
    <w:rsid w:val="00FA24F3"/>
    <w:rsid w:val="00FA3027"/>
    <w:rsid w:val="00FA37BA"/>
    <w:rsid w:val="00FA413B"/>
    <w:rsid w:val="00FA52A0"/>
    <w:rsid w:val="00FB0777"/>
    <w:rsid w:val="00FB3F8C"/>
    <w:rsid w:val="00FB6453"/>
    <w:rsid w:val="00FB6FF4"/>
    <w:rsid w:val="00FC216F"/>
    <w:rsid w:val="00FC4755"/>
    <w:rsid w:val="00FC6E6A"/>
    <w:rsid w:val="00FD2056"/>
    <w:rsid w:val="00FD3427"/>
    <w:rsid w:val="00FD375B"/>
    <w:rsid w:val="00FD4498"/>
    <w:rsid w:val="00FD5B0A"/>
    <w:rsid w:val="00FD7352"/>
    <w:rsid w:val="00FD7F3D"/>
    <w:rsid w:val="00FE167D"/>
    <w:rsid w:val="00FE33C3"/>
    <w:rsid w:val="00FE55CA"/>
    <w:rsid w:val="00FF14F1"/>
    <w:rsid w:val="00FF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8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5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43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11E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6931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E9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931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9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C8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 Spacing"/>
    <w:uiPriority w:val="1"/>
    <w:qFormat/>
    <w:rsid w:val="004A57D6"/>
    <w:rPr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FD205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D131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c">
    <w:name w:val="line number"/>
    <w:basedOn w:val="a0"/>
    <w:uiPriority w:val="99"/>
    <w:semiHidden/>
    <w:unhideWhenUsed/>
    <w:rsid w:val="00F12D47"/>
  </w:style>
  <w:style w:type="paragraph" w:customStyle="1" w:styleId="ConsPlusDocList">
    <w:name w:val="ConsPlusDocList"/>
    <w:uiPriority w:val="99"/>
    <w:rsid w:val="00326F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rsid w:val="00176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6A8"/>
    <w:pPr>
      <w:widowControl w:val="0"/>
      <w:autoSpaceDE w:val="0"/>
      <w:autoSpaceDN w:val="0"/>
      <w:adjustRightInd w:val="0"/>
      <w:spacing w:line="300" w:lineRule="auto"/>
      <w:ind w:firstLine="72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A57"/>
    <w:pPr>
      <w:spacing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B43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A11EC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96931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8">
    <w:name w:val="Верхний колонтитул Знак"/>
    <w:link w:val="a7"/>
    <w:uiPriority w:val="99"/>
    <w:rsid w:val="00E9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96931"/>
    <w:pPr>
      <w:tabs>
        <w:tab w:val="center" w:pos="4677"/>
        <w:tab w:val="right" w:pos="9355"/>
      </w:tabs>
      <w:spacing w:line="240" w:lineRule="auto"/>
    </w:pPr>
    <w:rPr>
      <w:lang w:val="x-none"/>
    </w:rPr>
  </w:style>
  <w:style w:type="character" w:customStyle="1" w:styleId="aa">
    <w:name w:val="Нижний колонтитул Знак"/>
    <w:link w:val="a9"/>
    <w:uiPriority w:val="99"/>
    <w:rsid w:val="00E969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B7C83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b">
    <w:name w:val="No Spacing"/>
    <w:uiPriority w:val="1"/>
    <w:qFormat/>
    <w:rsid w:val="004A57D6"/>
    <w:rPr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34"/>
    <w:locked/>
    <w:rsid w:val="00FD2056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D131E"/>
    <w:pPr>
      <w:widowControl w:val="0"/>
      <w:autoSpaceDE w:val="0"/>
      <w:autoSpaceDN w:val="0"/>
    </w:pPr>
    <w:rPr>
      <w:rFonts w:ascii="Times New Roman" w:eastAsia="Times New Roman" w:hAnsi="Times New Roman"/>
      <w:b/>
      <w:sz w:val="24"/>
    </w:rPr>
  </w:style>
  <w:style w:type="character" w:styleId="ac">
    <w:name w:val="line number"/>
    <w:basedOn w:val="a0"/>
    <w:uiPriority w:val="99"/>
    <w:semiHidden/>
    <w:unhideWhenUsed/>
    <w:rsid w:val="00F12D47"/>
  </w:style>
  <w:style w:type="paragraph" w:customStyle="1" w:styleId="ConsPlusDocList">
    <w:name w:val="ConsPlusDocList"/>
    <w:uiPriority w:val="99"/>
    <w:rsid w:val="00326F6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d">
    <w:name w:val="Table Grid"/>
    <w:basedOn w:val="a1"/>
    <w:rsid w:val="0017628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BB4A26731004D977168999E5558B5B95186931A9FCD5A44C1FD97760F9366C24F9C147F8299C25D74E0621332418CB0AAF2417F1F3FF88DM4i6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BB4A26731004D977168999E5558B5B95186931A9FCD5A44C1FD97760F9366C25D9C4C738290DC5C73F5344274M1i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79FC4-B9DE-44B4-882D-4823FCD7C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26</Pages>
  <Words>8048</Words>
  <Characters>45878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Копылова</cp:lastModifiedBy>
  <cp:revision>12</cp:revision>
  <cp:lastPrinted>2023-07-11T07:21:00Z</cp:lastPrinted>
  <dcterms:created xsi:type="dcterms:W3CDTF">2025-01-11T10:18:00Z</dcterms:created>
  <dcterms:modified xsi:type="dcterms:W3CDTF">2025-01-13T10:50:00Z</dcterms:modified>
</cp:coreProperties>
</file>